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34A" w:rsidRDefault="00E4134A" w:rsidP="00E4134A">
      <w:pPr>
        <w:pStyle w:val="Normlnweb"/>
        <w:spacing w:before="0" w:beforeAutospacing="0" w:after="0" w:afterAutospacing="0"/>
        <w:rPr>
          <w:rFonts w:ascii="Calibri" w:hAnsi="Calibri" w:cs="Calibri"/>
          <w:sz w:val="22"/>
          <w:szCs w:val="22"/>
        </w:rPr>
      </w:pPr>
      <w:r>
        <w:rPr>
          <w:sz w:val="22"/>
          <w:szCs w:val="22"/>
        </w:rPr>
        <w:t>Vážení organizátoři školních kol Biologické olympiády kategorie A a B,</w:t>
      </w:r>
      <w:r>
        <w:rPr>
          <w:sz w:val="22"/>
          <w:szCs w:val="22"/>
        </w:rPr>
        <w:br/>
        <w:t>jako laboratorní úlohu pro školní kolo BiO B připravujeme klasickou laboratorní techniku řezu listem sítiny. Pokud hrozí, že ve vašem kraji budou sítiny (klubkatá, rozkladitá, sivá) zapadané sněhem, je nejlepší si trs zasadit do květináče, případně nařezat svazek listů a dát do mrazáku. Lze ji koupit i v zahradnictvích a květinářství včetně internetových, např. Zde </w:t>
      </w:r>
      <w:hyperlink r:id="rId4" w:tgtFrame="_blank" w:history="1">
        <w:r>
          <w:rPr>
            <w:rStyle w:val="Hypertextovodkaz"/>
            <w:sz w:val="22"/>
            <w:szCs w:val="22"/>
          </w:rPr>
          <w:t>https://www.zahradnictvi-flos.cz/juncus-effusus-f-spiralis-twisted-arrows-sitina-rozkladita-twisted-arrows.html?variant=96471&amp;gclid=Cj0KCQiA4aacBhCUARIsAI55maEGyhc83-WyGOmNn6tIAfySy-BMBhKUH-QaaHKYYmlwF-PthBgse88aAuPyEALw_wcB</w:t>
        </w:r>
      </w:hyperlink>
    </w:p>
    <w:p w:rsidR="00E4134A" w:rsidRDefault="00E4134A" w:rsidP="00E4134A">
      <w:pPr>
        <w:pStyle w:val="Normlnweb"/>
        <w:spacing w:before="0" w:beforeAutospacing="0" w:after="0" w:afterAutospacing="0"/>
        <w:rPr>
          <w:rFonts w:ascii="Calibri" w:hAnsi="Calibri" w:cs="Calibri"/>
          <w:sz w:val="22"/>
          <w:szCs w:val="22"/>
        </w:rPr>
      </w:pPr>
      <w:r>
        <w:t> </w:t>
      </w:r>
    </w:p>
    <w:p w:rsidR="00E4134A" w:rsidRDefault="00E4134A" w:rsidP="00E4134A">
      <w:pPr>
        <w:pStyle w:val="Normlnweb"/>
        <w:spacing w:before="0" w:beforeAutospacing="0" w:after="0" w:afterAutospacing="0"/>
        <w:rPr>
          <w:rFonts w:ascii="Calibri" w:hAnsi="Calibri" w:cs="Calibri"/>
          <w:sz w:val="22"/>
          <w:szCs w:val="22"/>
        </w:rPr>
      </w:pPr>
      <w:r>
        <w:rPr>
          <w:sz w:val="22"/>
          <w:szCs w:val="22"/>
        </w:rPr>
        <w:t>Abychom přinesli zase nějaký nový nápad i na anatomická botanická barvení pro další použití ve vašich laboratorních cvičeních, plánujeme barvení roztokem floroglucinolu. Určitě (pokud ho již nepoužíváte) ve skříni s chemikáliemi starou lahvičku tohoto činidla (s názvem floroglucinol, nebo floroglucin, phloroglucin) najdete. Na 1% roztok budete potřebovat 1g. Roztok hotový můžete také najít pod názvem Wiesnerovo činidlo. Pokud nemáte, zkuste se poptat v okolí, na vysokých školách a nebo si lahvičku, která vám vystačí na mnoho let, objednejte u prodejců chemikálií.</w:t>
      </w:r>
      <w:r>
        <w:rPr>
          <w:sz w:val="22"/>
          <w:szCs w:val="22"/>
        </w:rPr>
        <w:br/>
        <w:t>Firma IPL Uherský Brod </w:t>
      </w:r>
      <w:hyperlink r:id="rId5" w:tgtFrame="_blank" w:history="1">
        <w:r>
          <w:rPr>
            <w:rStyle w:val="Hypertextovodkaz"/>
            <w:sz w:val="22"/>
            <w:szCs w:val="22"/>
          </w:rPr>
          <w:t>https://www.iplub.cz/</w:t>
        </w:r>
      </w:hyperlink>
      <w:r>
        <w:rPr>
          <w:sz w:val="22"/>
          <w:szCs w:val="22"/>
        </w:rPr>
        <w:t> </w:t>
      </w:r>
      <w:hyperlink r:id="rId6" w:tgtFrame="_blank" w:history="1">
        <w:r>
          <w:rPr>
            <w:rStyle w:val="Hypertextovodkaz"/>
            <w:sz w:val="22"/>
            <w:szCs w:val="22"/>
          </w:rPr>
          <w:t>ipl.ub@email.cz</w:t>
        </w:r>
      </w:hyperlink>
      <w:r>
        <w:rPr>
          <w:sz w:val="22"/>
          <w:szCs w:val="22"/>
        </w:rPr>
        <w:t>  Ústy ředitele ing. Petra Lukeše: "Aktuálně bych uměl nabízet floroglucinol za cenu kolem 300,-Kč/5 g + 21% DPH nebo kolem 550,-Kč/10 g + 21% DPH. Pokud by to mohl být floroglucinol dihydrát, bylo by to ještě asi o 10% levnější. "</w:t>
      </w:r>
      <w:r>
        <w:rPr>
          <w:sz w:val="22"/>
          <w:szCs w:val="22"/>
        </w:rPr>
        <w:br/>
      </w:r>
      <w:r>
        <w:rPr>
          <w:sz w:val="22"/>
          <w:szCs w:val="22"/>
        </w:rPr>
        <w:br/>
        <w:t>Větší balení (které opravdu nasytí vaši potřebu na mnoho let dopředu) od dalších obchodníků:</w:t>
      </w:r>
      <w:r>
        <w:rPr>
          <w:sz w:val="22"/>
          <w:szCs w:val="22"/>
        </w:rPr>
        <w:br/>
      </w:r>
      <w:hyperlink r:id="rId7" w:tgtFrame="_blank" w:history="1">
        <w:r>
          <w:rPr>
            <w:rStyle w:val="Hypertextovodkaz"/>
            <w:sz w:val="22"/>
            <w:szCs w:val="22"/>
          </w:rPr>
          <w:t>https://www.p-lab.cz/floroglucinol</w:t>
        </w:r>
      </w:hyperlink>
      <w:r>
        <w:rPr>
          <w:sz w:val="22"/>
          <w:szCs w:val="22"/>
        </w:rPr>
        <w:br/>
      </w:r>
      <w:hyperlink r:id="rId8" w:tgtFrame="_blank" w:history="1">
        <w:r>
          <w:rPr>
            <w:rStyle w:val="Hypertextovodkaz"/>
            <w:sz w:val="22"/>
            <w:szCs w:val="22"/>
          </w:rPr>
          <w:t>https://shop.alchimica.cz/p/108-73-6-phloroglucinol-anhydrous-1-x-25-g/</w:t>
        </w:r>
      </w:hyperlink>
      <w:r>
        <w:rPr>
          <w:sz w:val="22"/>
          <w:szCs w:val="22"/>
        </w:rPr>
        <w:br/>
      </w:r>
      <w:hyperlink r:id="rId9" w:tgtFrame="_blank" w:history="1">
        <w:r>
          <w:rPr>
            <w:rStyle w:val="Hypertextovodkaz"/>
            <w:sz w:val="22"/>
            <w:szCs w:val="22"/>
          </w:rPr>
          <w:t>http://cz.alfa-chemical.com/organic-chemistry/chemical-reagents/cas-6099-90-7-phloroglucinol-dihydrate.html</w:t>
        </w:r>
      </w:hyperlink>
      <w:r>
        <w:rPr>
          <w:sz w:val="22"/>
          <w:szCs w:val="22"/>
        </w:rPr>
        <w:br/>
      </w:r>
      <w:r>
        <w:rPr>
          <w:sz w:val="22"/>
          <w:szCs w:val="22"/>
        </w:rPr>
        <w:br/>
        <w:t>Pro případ, že se Vám nepovede činidlo sehnat, budou jako součást autorského řešení barevné fotografie, které ukážou, co by měli soutěžící vidět po obarvení. Ostatní úlohy pro kategorii A a B budou buďto nenáročné na přípravu nebo čistě teoretické.</w:t>
      </w:r>
      <w:r>
        <w:rPr>
          <w:sz w:val="22"/>
          <w:szCs w:val="22"/>
        </w:rPr>
        <w:br/>
      </w:r>
      <w:r>
        <w:rPr>
          <w:sz w:val="22"/>
          <w:szCs w:val="22"/>
        </w:rPr>
        <w:br/>
        <w:t>Do konce kalendářního roku obdržíte zadání školního kola klasickou krajskou cestou. </w:t>
      </w:r>
    </w:p>
    <w:p w:rsidR="00E4134A" w:rsidRDefault="00E4134A" w:rsidP="00E4134A">
      <w:pPr>
        <w:pStyle w:val="Normlnweb"/>
        <w:spacing w:before="0" w:beforeAutospacing="0" w:after="0" w:afterAutospacing="0"/>
        <w:rPr>
          <w:rFonts w:ascii="Calibri" w:hAnsi="Calibri" w:cs="Calibri"/>
          <w:sz w:val="22"/>
          <w:szCs w:val="22"/>
        </w:rPr>
      </w:pPr>
      <w:r>
        <w:rPr>
          <w:sz w:val="22"/>
          <w:szCs w:val="22"/>
        </w:rPr>
        <w:t> </w:t>
      </w:r>
    </w:p>
    <w:p w:rsidR="00E4134A" w:rsidRDefault="00E4134A" w:rsidP="00E4134A">
      <w:pPr>
        <w:pStyle w:val="Normlnweb"/>
        <w:spacing w:before="0" w:beforeAutospacing="0" w:after="0" w:afterAutospacing="0"/>
        <w:rPr>
          <w:rFonts w:ascii="Calibri" w:hAnsi="Calibri" w:cs="Calibri"/>
          <w:sz w:val="22"/>
          <w:szCs w:val="22"/>
        </w:rPr>
      </w:pPr>
      <w:r>
        <w:rPr>
          <w:sz w:val="22"/>
          <w:szCs w:val="22"/>
        </w:rPr>
        <w:t>Za autory pracovní skupiny AB, Petr Šíma</w:t>
      </w:r>
    </w:p>
    <w:p w:rsidR="005377A9" w:rsidRDefault="005377A9">
      <w:bookmarkStart w:id="0" w:name="_GoBack"/>
      <w:bookmarkEnd w:id="0"/>
    </w:p>
    <w:sectPr w:rsidR="005377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4A"/>
    <w:rsid w:val="005377A9"/>
    <w:rsid w:val="00E413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20AD1-623E-4E22-B96F-C6045153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4134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E413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02537">
      <w:bodyDiv w:val="1"/>
      <w:marLeft w:val="0"/>
      <w:marRight w:val="0"/>
      <w:marTop w:val="0"/>
      <w:marBottom w:val="0"/>
      <w:divBdr>
        <w:top w:val="none" w:sz="0" w:space="0" w:color="auto"/>
        <w:left w:val="none" w:sz="0" w:space="0" w:color="auto"/>
        <w:bottom w:val="none" w:sz="0" w:space="0" w:color="auto"/>
        <w:right w:val="none" w:sz="0" w:space="0" w:color="auto"/>
      </w:divBdr>
      <w:divsChild>
        <w:div w:id="1263299158">
          <w:marLeft w:val="0"/>
          <w:marRight w:val="0"/>
          <w:marTop w:val="0"/>
          <w:marBottom w:val="0"/>
          <w:divBdr>
            <w:top w:val="none" w:sz="0" w:space="0" w:color="auto"/>
            <w:left w:val="none" w:sz="0" w:space="0" w:color="auto"/>
            <w:bottom w:val="none" w:sz="0" w:space="0" w:color="auto"/>
            <w:right w:val="none" w:sz="0" w:space="0" w:color="auto"/>
          </w:divBdr>
          <w:divsChild>
            <w:div w:id="96219575">
              <w:marLeft w:val="0"/>
              <w:marRight w:val="0"/>
              <w:marTop w:val="0"/>
              <w:marBottom w:val="0"/>
              <w:divBdr>
                <w:top w:val="none" w:sz="0" w:space="0" w:color="auto"/>
                <w:left w:val="none" w:sz="0" w:space="0" w:color="auto"/>
                <w:bottom w:val="none" w:sz="0" w:space="0" w:color="auto"/>
                <w:right w:val="none" w:sz="0" w:space="0" w:color="auto"/>
              </w:divBdr>
              <w:divsChild>
                <w:div w:id="160067844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979460005">
                      <w:marLeft w:val="0"/>
                      <w:marRight w:val="0"/>
                      <w:marTop w:val="0"/>
                      <w:marBottom w:val="0"/>
                      <w:divBdr>
                        <w:top w:val="none" w:sz="0" w:space="0" w:color="auto"/>
                        <w:left w:val="none" w:sz="0" w:space="0" w:color="auto"/>
                        <w:bottom w:val="none" w:sz="0" w:space="0" w:color="auto"/>
                        <w:right w:val="none" w:sz="0" w:space="0" w:color="auto"/>
                      </w:divBdr>
                      <w:divsChild>
                        <w:div w:id="165198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52264">
          <w:marLeft w:val="0"/>
          <w:marRight w:val="0"/>
          <w:marTop w:val="0"/>
          <w:marBottom w:val="0"/>
          <w:divBdr>
            <w:top w:val="none" w:sz="0" w:space="0" w:color="auto"/>
            <w:left w:val="none" w:sz="0" w:space="0" w:color="auto"/>
            <w:bottom w:val="none" w:sz="0" w:space="0" w:color="auto"/>
            <w:right w:val="none" w:sz="0" w:space="0" w:color="auto"/>
          </w:divBdr>
        </w:div>
        <w:div w:id="1266107961">
          <w:marLeft w:val="0"/>
          <w:marRight w:val="0"/>
          <w:marTop w:val="0"/>
          <w:marBottom w:val="0"/>
          <w:divBdr>
            <w:top w:val="none" w:sz="0" w:space="0" w:color="auto"/>
            <w:left w:val="none" w:sz="0" w:space="0" w:color="auto"/>
            <w:bottom w:val="none" w:sz="0" w:space="0" w:color="auto"/>
            <w:right w:val="none" w:sz="0" w:space="0" w:color="auto"/>
          </w:divBdr>
          <w:divsChild>
            <w:div w:id="293029898">
              <w:marLeft w:val="0"/>
              <w:marRight w:val="0"/>
              <w:marTop w:val="0"/>
              <w:marBottom w:val="0"/>
              <w:divBdr>
                <w:top w:val="none" w:sz="0" w:space="0" w:color="auto"/>
                <w:left w:val="none" w:sz="0" w:space="0" w:color="auto"/>
                <w:bottom w:val="none" w:sz="0" w:space="0" w:color="auto"/>
                <w:right w:val="none" w:sz="0" w:space="0" w:color="auto"/>
              </w:divBdr>
              <w:divsChild>
                <w:div w:id="27258939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013947925">
                      <w:marLeft w:val="0"/>
                      <w:marRight w:val="0"/>
                      <w:marTop w:val="0"/>
                      <w:marBottom w:val="0"/>
                      <w:divBdr>
                        <w:top w:val="none" w:sz="0" w:space="0" w:color="auto"/>
                        <w:left w:val="none" w:sz="0" w:space="0" w:color="auto"/>
                        <w:bottom w:val="none" w:sz="0" w:space="0" w:color="auto"/>
                        <w:right w:val="none" w:sz="0" w:space="0" w:color="auto"/>
                      </w:divBdr>
                      <w:divsChild>
                        <w:div w:id="1114716194">
                          <w:marLeft w:val="0"/>
                          <w:marRight w:val="0"/>
                          <w:marTop w:val="0"/>
                          <w:marBottom w:val="0"/>
                          <w:divBdr>
                            <w:top w:val="none" w:sz="0" w:space="0" w:color="auto"/>
                            <w:left w:val="none" w:sz="0" w:space="0" w:color="auto"/>
                            <w:bottom w:val="none" w:sz="0" w:space="0" w:color="auto"/>
                            <w:right w:val="none" w:sz="0" w:space="0" w:color="auto"/>
                          </w:divBdr>
                        </w:div>
                        <w:div w:id="210533776">
                          <w:marLeft w:val="0"/>
                          <w:marRight w:val="0"/>
                          <w:marTop w:val="0"/>
                          <w:marBottom w:val="0"/>
                          <w:divBdr>
                            <w:top w:val="none" w:sz="0" w:space="0" w:color="auto"/>
                            <w:left w:val="none" w:sz="0" w:space="0" w:color="auto"/>
                            <w:bottom w:val="none" w:sz="0" w:space="0" w:color="auto"/>
                            <w:right w:val="none" w:sz="0" w:space="0" w:color="auto"/>
                          </w:divBdr>
                        </w:div>
                        <w:div w:id="4068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alchimica.cz/p/108-73-6-phloroglucinol-anhydrous-1-x-25-g/" TargetMode="External"/><Relationship Id="rId3" Type="http://schemas.openxmlformats.org/officeDocument/2006/relationships/webSettings" Target="webSettings.xml"/><Relationship Id="rId7" Type="http://schemas.openxmlformats.org/officeDocument/2006/relationships/hyperlink" Target="https://www.p-lab.cz/floroglucino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pl.ub@email.cz" TargetMode="External"/><Relationship Id="rId11" Type="http://schemas.openxmlformats.org/officeDocument/2006/relationships/theme" Target="theme/theme1.xml"/><Relationship Id="rId5" Type="http://schemas.openxmlformats.org/officeDocument/2006/relationships/hyperlink" Target="https://www.iplub.cz/" TargetMode="External"/><Relationship Id="rId10" Type="http://schemas.openxmlformats.org/officeDocument/2006/relationships/fontTable" Target="fontTable.xml"/><Relationship Id="rId4" Type="http://schemas.openxmlformats.org/officeDocument/2006/relationships/hyperlink" Target="https://www.zahradnictvi-flos.cz/juncus-effusus-f-spiralis-twisted-arrows-sitina-rozkladita-twisted-arrows.html?variant=96471&amp;gclid=Cj0KCQiA4aacBhCUARIsAI55maEGyhc83-WyGOmNn6tIAfySy-BMBhKUH-QaaHKYYmlwF-PthBgse88aAuPyEALw_wcB" TargetMode="External"/><Relationship Id="rId9" Type="http://schemas.openxmlformats.org/officeDocument/2006/relationships/hyperlink" Target="http://cz.alfa-chemical.com/organic-chemistry/chemical-reagents/cas-6099-90-7-phloroglucinol-dihydrate.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2455</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klient</dc:creator>
  <cp:keywords/>
  <dc:description/>
  <cp:lastModifiedBy>klient</cp:lastModifiedBy>
  <cp:revision>2</cp:revision>
  <dcterms:created xsi:type="dcterms:W3CDTF">2022-12-05T20:13:00Z</dcterms:created>
  <dcterms:modified xsi:type="dcterms:W3CDTF">2022-12-05T20:14:00Z</dcterms:modified>
</cp:coreProperties>
</file>