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5C1C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Dobrý den, </w:t>
      </w:r>
    </w:p>
    <w:p w14:paraId="507DC956" w14:textId="2DD659D2" w:rsidR="00BE07CC" w:rsidRDefault="00103246" w:rsidP="00BE07C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>od nového kalendářního roku se mění financování domů mládeže a center volného času. Vedlejším produktem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změny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je snížení počtu zaměstnanců a také změna financování soutěží. Mnohé ústřední komise olympiád se přestěhovaly do jiných institucí.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U mnoha soutěží se zatím neví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, kde a jak olympiády po 1.1.2023 proběhnou. Situace je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napjatá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a proto význačné osobnosti z ústředních komisí napsaly dopis panu ministrovi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a nyní organizují petici</w:t>
      </w:r>
      <w:r w:rsidR="00BE07CC">
        <w:rPr>
          <w:rFonts w:ascii="Segoe UI" w:eastAsia="Times New Roman" w:hAnsi="Segoe UI" w:cs="Segoe UI"/>
          <w:sz w:val="21"/>
          <w:szCs w:val="21"/>
          <w:lang w:eastAsia="cs-CZ"/>
        </w:rPr>
        <w:t xml:space="preserve">: </w:t>
      </w:r>
      <w:hyperlink r:id="rId4" w:tgtFrame="_blank" w:tooltip="https://www.petice.com/zachranme_olympiady" w:history="1">
        <w:r w:rsidR="00BE07CC" w:rsidRPr="00103246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eastAsia="cs-CZ"/>
          </w:rPr>
          <w:t>https://www.petice.com/zachranme_olympiady</w:t>
        </w:r>
      </w:hyperlink>
      <w:r w:rsidR="00BE07CC"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2894C76" w14:textId="77777777" w:rsidR="00BE07CC" w:rsidRPr="00103246" w:rsidRDefault="00BE07CC" w:rsidP="00BE07C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Za KK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cs-CZ"/>
        </w:rPr>
        <w:t>BiO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Eva Hrubá</w:t>
      </w:r>
    </w:p>
    <w:p w14:paraId="1340A868" w14:textId="77777777" w:rsidR="00BE07CC" w:rsidRPr="00103246" w:rsidRDefault="00BE07CC" w:rsidP="00BE07C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3B27A831" w14:textId="41874BA0" w:rsid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r w:rsidR="00BE07CC">
        <w:rPr>
          <w:rFonts w:ascii="Segoe UI" w:eastAsia="Times New Roman" w:hAnsi="Segoe UI" w:cs="Segoe UI"/>
          <w:sz w:val="21"/>
          <w:szCs w:val="21"/>
          <w:lang w:eastAsia="cs-CZ"/>
        </w:rPr>
        <w:t>Níže uvádím úplnou komunikaci.</w:t>
      </w:r>
    </w:p>
    <w:p w14:paraId="7B6C29C0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Vážený pane ministře,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7F8AB5AA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076831F9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obracíme se na vás ve věci významného ohrožení realizace předmětových soutěží od roku 2023 - viz text otevřeného dopisu níže, podpořeného předsedy ústředních komisí všech přírodovědných olympiád a dvou předsedkyň olympiád mezinárodních.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351D0A2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34BDB304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 xml:space="preserve">PRO: </w:t>
      </w:r>
      <w:r w:rsidRPr="00103246">
        <w:rPr>
          <w:rFonts w:ascii="Segoe UI" w:eastAsia="Times New Roman" w:hAnsi="Segoe UI" w:cs="Segoe UI"/>
          <w:b/>
          <w:bCs/>
          <w:lang w:eastAsia="cs-CZ"/>
        </w:rPr>
        <w:t>Ministr školství, mládeže a tělovýchovy prof. JUDr. Vladimír Balaš, CSc.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6C8963F6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6DCCC774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 xml:space="preserve">VĚC: </w:t>
      </w:r>
      <w:r w:rsidRPr="00103246">
        <w:rPr>
          <w:rFonts w:ascii="Segoe UI" w:eastAsia="Times New Roman" w:hAnsi="Segoe UI" w:cs="Segoe UI"/>
          <w:b/>
          <w:bCs/>
          <w:lang w:eastAsia="cs-CZ"/>
        </w:rPr>
        <w:t>Otevřený dopis ve věci reformy financování DDM/CVČ, která ohrožuje konání soutěží garantovaných a spoluorganizovaných MŠMT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640CAD57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562DAB7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Vážený pane ministře,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C6D7ED6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obracíme se na Vás jako na autoritu, která by mohla (a měla) ovlivnit nové nastavení fungování části Vašeho resortu věnující se mimoškolní činnosti dětí a mládeže.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1FA7C836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Vyjadřujeme velké znepokojení z toho, že změny ve financování Domů dětí a mládeže/Center volného času s předpokládanou platností od 1. 1. 2023 mohou ohrozit chod celé řady soutěží garantovaných a spoluorganizovaných MŠMT. Soutěže, např. typu předmětových olympiád, mají dlouhou tradici (v některých případech i nejdelší nebo jednu z nejdelších v Evropě i ve světě), jsou velice kvalitní a oborovými komunitami jsou hodnocené jako pomyslné „rodinné stříbro“ naší země. Dlouhá tradice souvisí i s optimalizací funkčního nastavení organizační struktury, kde právě Domy dětí a mládeže/Centra (Střediska) volného času (DDM/CVČ) hrají na sídelních, okresních i krajských úrovních klíčovou roli. Bez jejich podílu na pořádání okresních a krajských kol není možné v současné situaci některé soutěže plnohodnotně a spravedlivě organizovat.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02B88BC0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lastRenderedPageBreak/>
        <w:t>Současná reforma jejich financování, dle našich informací iniciovaná špatnou fiskální praxí některých pracovišť, vnáší do systému předmětových soutěží extrémní nejistotu. Tím, že se změnil způsob evidence dětí v DDM/CVČ registrovaných na kroužcích a příměstských táborech dochází k předpokládané redukci počtu pracovníků některých DDM/CVČ až na polovinu. Takto radikální zmenšení personální kapacity DDM/CVČ spolu s faktem, že na pořádání okresních a krajských kol nejsou určené žádné přímé prostředky, vede k tomu, že mnoho DDM a CVČ deklarovalo nemožnost se za nově nastavených podmínek podílet na přípravě, organizaci a realizaci postupových kol celé řady soutěží (opakuji – garantovaných a vyhlašovaných MŠMT). Tato reakce přichází z čistého nebe, z našeho pohledu se jedná o krizovou situaci, na kterou jsme nebyli předem upozorněni!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7CD5E6D7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Žádáme Vás o revokování příslušného předpisu a o návrat k relativně dobře fungujícímu stavu z minulosti. Pokud existují „hříšníci“, měli by být napraveni individuálně, neměl by být aplikován princip kolektivní viny na celý segment péče o mimoškolní aktivity. Celá tato změna, vykazovaná ministerstvem jako systémové řešení bez ambice a priori ušetřit finance, v daném okamžiku přináší enormní nejistotu do oblasti předmětových soutěží. Chtěli bychom zdůraznit, že tento krok nebyl konzultován s organizátory soutěží a evidentně vznikl „od zeleného stolu“ a to přesto, že jsme opakovaně nabízeli součinnost při přípravě takto důležitých kroků. To je bohužel obvyklá praxe fungování pracovišť MŠMT, s nimiž přicházíme do kontaktu a která máte ve své gesci.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505B8C0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Bohužel se jedná o další aktivitu MŠMT, kterou vnímáme jako významné pochybení. Příkladem může být např. nedávné „vyvedení“ 20 mil Kč z financování činností spojených s rozvojem nadání – ukončení programu Excelence v roce 2020. V tomto případě se jedná o další krok ke kritickému podfinancování péče o talentovanou mládež, kde se řada z nás altruisticky, ve volném čase a na úkor svých vlastních profesních aktivit snaží o udržení důstojného standardu.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78D64DC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Vážený pane ministře, chápeme, že za pochybení v minulosti nenesete žádnou osobní zodpovědnost. Ve výše uvedeném případě však můžete zasáhnout v krizové situaci, ke které došlo nekomunikací, extensivní aplikací manažerských přístupů a hypertrofií právního positivismu. Rádi Vám pomůžeme nastavit pravidla fungování péče o talenty směřující k dobré praxi, zdravému rozumu a udržitelné budoucnosti, která nemusí být nutně enormně finančně náročná. Proto je ale zásadní zahájení oboustranné konstruktivní komunikace mezi MŠMT a zástupci soutěží.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6630DDC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611784C4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5E4D36DB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S úctou a důvěrou níže podepsaní (v abecedním pořadí):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33E5FBA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1AEB3931" w14:textId="38C2EBA9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                                                                                                     </w:t>
      </w:r>
      <w:r w:rsidRPr="00103246">
        <w:rPr>
          <w:rFonts w:ascii="Segoe UI" w:eastAsia="Times New Roman" w:hAnsi="Segoe UI" w:cs="Segoe UI"/>
          <w:b/>
          <w:bCs/>
          <w:lang w:eastAsia="cs-CZ"/>
        </w:rPr>
        <w:t>doc. RNDr. Tomáš Bárta, Ph.D.  </w:t>
      </w:r>
      <w:r w:rsidRPr="00103246">
        <w:rPr>
          <w:rFonts w:ascii="Segoe UI" w:eastAsia="Times New Roman" w:hAnsi="Segoe UI" w:cs="Segoe UI"/>
          <w:lang w:eastAsia="cs-CZ"/>
        </w:rPr>
        <w:t>předseda Ústřední komise Matematické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CFDBF60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lastRenderedPageBreak/>
        <w:t xml:space="preserve"> prof. RNDr. Jan Černý,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Ph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>. D.   </w:t>
      </w:r>
      <w:r w:rsidRPr="00103246">
        <w:rPr>
          <w:rFonts w:ascii="Segoe UI" w:eastAsia="Times New Roman" w:hAnsi="Segoe UI" w:cs="Segoe UI"/>
          <w:lang w:eastAsia="cs-CZ"/>
        </w:rPr>
        <w:t>předseda Ústřední komise Biologické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DA3B704" w14:textId="77777777" w:rsidR="00103246" w:rsidRPr="00103246" w:rsidRDefault="00103246" w:rsidP="00103246">
      <w:pPr>
        <w:spacing w:before="100" w:beforeAutospacing="1" w:after="100" w:afterAutospacing="1" w:line="240" w:lineRule="auto"/>
        <w:ind w:left="354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 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CB0F8EE" w14:textId="77777777" w:rsidR="00103246" w:rsidRPr="00103246" w:rsidRDefault="00103246" w:rsidP="00103246">
      <w:pPr>
        <w:spacing w:before="100" w:beforeAutospacing="1" w:after="100" w:afterAutospacing="1" w:line="240" w:lineRule="auto"/>
        <w:ind w:left="495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 RNDr. Petr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Holzhauser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,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Ph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>. D. p</w:t>
      </w:r>
      <w:r w:rsidRPr="00103246">
        <w:rPr>
          <w:rFonts w:ascii="Segoe UI" w:eastAsia="Times New Roman" w:hAnsi="Segoe UI" w:cs="Segoe UI"/>
          <w:lang w:eastAsia="cs-CZ"/>
        </w:rPr>
        <w:t>ředseda Ústřední komise Chemické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C4AB28E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 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18B0C13D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 RNDr. Jakub Jelen,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Ph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>. D.</w:t>
      </w:r>
      <w:r w:rsidRPr="00103246">
        <w:rPr>
          <w:rFonts w:ascii="Segoe UI" w:eastAsia="Times New Roman" w:hAnsi="Segoe UI" w:cs="Segoe UI"/>
          <w:lang w:eastAsia="cs-CZ"/>
        </w:rPr>
        <w:t>  hlavní garant Zeměpisné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FF1F7DB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10BE7D54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 doc. RNDr. Jan Kříž,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Ph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>. D.</w:t>
      </w:r>
      <w:r w:rsidRPr="00103246">
        <w:rPr>
          <w:rFonts w:ascii="Segoe UI" w:eastAsia="Times New Roman" w:hAnsi="Segoe UI" w:cs="Segoe UI"/>
          <w:lang w:eastAsia="cs-CZ"/>
        </w:rPr>
        <w:t>  předseda Ústřední komise Fyzikální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76DAC126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4130D381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 RNDr. Lenka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Libusová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,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Ph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. D.  </w:t>
      </w:r>
      <w:r w:rsidRPr="00103246">
        <w:rPr>
          <w:rFonts w:ascii="Segoe UI" w:eastAsia="Times New Roman" w:hAnsi="Segoe UI" w:cs="Segoe UI"/>
          <w:lang w:eastAsia="cs-CZ"/>
        </w:rPr>
        <w:t>předsedkyně  Mezinárodní biologické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092EC9B8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 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62FD40C1" w14:textId="77777777" w:rsidR="00103246" w:rsidRPr="00103246" w:rsidRDefault="00103246" w:rsidP="00103246">
      <w:pPr>
        <w:spacing w:before="100" w:beforeAutospacing="1" w:after="100" w:afterAutospacing="1" w:line="240" w:lineRule="auto"/>
        <w:ind w:left="4950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 ing. Petra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Ménová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 xml:space="preserve">, </w:t>
      </w:r>
      <w:proofErr w:type="spellStart"/>
      <w:r w:rsidRPr="00103246">
        <w:rPr>
          <w:rFonts w:ascii="Segoe UI" w:eastAsia="Times New Roman" w:hAnsi="Segoe UI" w:cs="Segoe UI"/>
          <w:b/>
          <w:bCs/>
          <w:lang w:eastAsia="cs-CZ"/>
        </w:rPr>
        <w:t>Ph</w:t>
      </w:r>
      <w:proofErr w:type="spellEnd"/>
      <w:r w:rsidRPr="00103246">
        <w:rPr>
          <w:rFonts w:ascii="Segoe UI" w:eastAsia="Times New Roman" w:hAnsi="Segoe UI" w:cs="Segoe UI"/>
          <w:b/>
          <w:bCs/>
          <w:lang w:eastAsia="cs-CZ"/>
        </w:rPr>
        <w:t>. D.</w:t>
      </w:r>
      <w:r w:rsidRPr="00103246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   p</w:t>
      </w:r>
      <w:r w:rsidRPr="00103246">
        <w:rPr>
          <w:rFonts w:ascii="Segoe UI" w:eastAsia="Times New Roman" w:hAnsi="Segoe UI" w:cs="Segoe UI"/>
          <w:b/>
          <w:bCs/>
          <w:lang w:eastAsia="cs-CZ"/>
        </w:rPr>
        <w:t>ředsedkyně Mezinárodní chemické olympiády</w:t>
      </w:r>
      <w:r w:rsidRPr="00103246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  </w:t>
      </w:r>
    </w:p>
    <w:p w14:paraId="28AA0CB3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1EB5E7AD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lang w:eastAsia="cs-CZ"/>
        </w:rPr>
        <w:t> RNDr. Tomáš Prosecký</w:t>
      </w:r>
      <w:r w:rsidRPr="00103246">
        <w:rPr>
          <w:rFonts w:ascii="Segoe UI" w:eastAsia="Times New Roman" w:hAnsi="Segoe UI" w:cs="Segoe UI"/>
          <w:lang w:eastAsia="cs-CZ"/>
        </w:rPr>
        <w:t>  předseda Ústřední komise Astronomické olympiády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4385979D" w14:textId="77777777" w:rsidR="00103246" w:rsidRPr="00103246" w:rsidRDefault="00103246" w:rsidP="00103246">
      <w:pPr>
        <w:spacing w:before="100" w:beforeAutospacing="1" w:after="100" w:afterAutospacing="1" w:line="240" w:lineRule="auto"/>
        <w:ind w:left="4245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2EE2D8D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C77CE3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Milí přátelé biologické olympiády,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2B0ED6F9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7359E55F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vzhledem k tomu, že zatím jedinou reakcí MŠMT na náš otevřený dopis je následující text: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AC16253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47E5EAE2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Dobrý den,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A70CD0C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lastRenderedPageBreak/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477233F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 xml:space="preserve">na základě domluvy s paní vedoucí Marešovou a panem předsedou Janem Černým si Vám dovoluji zaslat citované odpovědi na dva body, které byly zodpovězeny jménem tehdejšího pana ministra </w:t>
      </w:r>
      <w:proofErr w:type="spellStart"/>
      <w:r w:rsidRPr="00103246">
        <w:rPr>
          <w:rFonts w:ascii="Segoe UI" w:eastAsia="Times New Roman" w:hAnsi="Segoe UI" w:cs="Segoe UI"/>
          <w:lang w:eastAsia="cs-CZ"/>
        </w:rPr>
        <w:t>Plagy</w:t>
      </w:r>
      <w:proofErr w:type="spellEnd"/>
      <w:r w:rsidRPr="00103246">
        <w:rPr>
          <w:rFonts w:ascii="Segoe UI" w:eastAsia="Times New Roman" w:hAnsi="Segoe UI" w:cs="Segoe UI"/>
          <w:lang w:eastAsia="cs-CZ"/>
        </w:rPr>
        <w:t xml:space="preserve"> k otázkám z Rady Asociace krajů České republiky číslo 66 ze dne 2- listopadu 2021: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98FF237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024C0904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K bodu 3, aby MŠMT rozšířilo okruh uznatelných nákladů v programech vyhlašovaných MŠMT, které jsou zaměřeny na podporu soutěží, o mzdové náklady organizátorů a administrátorů soutěží Vám sděluji, že ani v této oblasti nelze předjímat záměry nové vlády. V případě příjemců, kterými jsou příspěvkové organizace zřizované obcemi či kraji vláda na návrh Ministerstva financí svým usnesením stanovuje kapitole MŠMT maximální přípustný objem prostředků na platy a ostatní osobní náklady, který je možné jim ze státního rozpočtu na příslušný rok poskytnout. Je zcela neakceptovatelné, aby k rozšíření účelovosti došlo na úkor odměňování pedagogických pracovníků a nepedagogických pracovníků zajišťujících činnost škol a školských zařízení.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3A029A8C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i/>
          <w:iCs/>
          <w:lang w:eastAsia="cs-CZ"/>
        </w:rPr>
        <w:t>K bodu 4, aby MŠMT vyhlásilo program Excelence základních a středních škol zaměřený na podporu pedagogů pečujících nad rámec svých pracovních povinností o nadané žáky, kteří dosahují vynikajících výsledků v soutěžích uvedených v seznamu soutěží MŠMT Vám sděluji, že MŠMT se rozhodlo tento program dále z pohledu efektivity, významu a dopadů, nerealizovat. V současné době mají ředitelé škol možnost podpořit pedagogy, kteří pečují nad rámec svých pracovních povinností o nadané žáky, z prostředků na nadtarifní složky platů učitelů v rámci normativního financování.</w:t>
      </w:r>
      <w:r w:rsidRPr="00103246">
        <w:rPr>
          <w:rFonts w:ascii="Segoe UI" w:eastAsia="Times New Roman" w:hAnsi="Segoe UI" w:cs="Segoe UI"/>
          <w:lang w:eastAsia="cs-CZ"/>
        </w:rPr>
        <w:t> 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10EFBA44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57C97F2B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rozhodli jsme se vytvořit petici, která by svými podpisy mohla být pro MŠMT dalším podnětem věci změnit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682084DD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4295EFDF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hyperlink r:id="rId5" w:tgtFrame="_blank" w:tooltip="https://www.petice.com/zachranme_olympiady" w:history="1">
        <w:r w:rsidRPr="00103246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eastAsia="cs-CZ"/>
          </w:rPr>
          <w:t>https://www.petice.com/zachranme_olympiady</w:t>
        </w:r>
      </w:hyperlink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0D2012D5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227F4089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Mohl bych vás poprosit (samozřejmě, pokud s ní souhlasíte) o její šíření a podepsání?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06DB825E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2E250546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Děkuji, přeji krásný adventní čas</w:t>
      </w: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5D481FF3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32FE9F18" w14:textId="77777777" w:rsidR="00103246" w:rsidRPr="00103246" w:rsidRDefault="00103246" w:rsidP="0010324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lang w:eastAsia="cs-CZ"/>
        </w:rPr>
        <w:t>zdraví Jan Černý</w:t>
      </w:r>
    </w:p>
    <w:p w14:paraId="6D2A322F" w14:textId="77777777" w:rsidR="00103246" w:rsidRPr="00103246" w:rsidRDefault="00103246" w:rsidP="00103246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>ZACHRAŇME OLYMPIÁDY - SOUTĚŽE PRO NADANOU A MOTIVOVANOU MLÁDEŽ</w:t>
      </w:r>
    </w:p>
    <w:p w14:paraId="06D42672" w14:textId="77777777" w:rsidR="00103246" w:rsidRPr="00103246" w:rsidRDefault="00103246" w:rsidP="00103246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t xml:space="preserve">PRO: Ministr školství, mládeže a tělovýchovy prof. JUDr. Vladimír Balaš, CSc.   VĚC: Otevřený dopis ve věci reformy financování DDM/CVČ, která ohrožuje konání soutěží garantovaných a </w:t>
      </w:r>
      <w:proofErr w:type="spellStart"/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>spoluorganizov</w:t>
      </w:r>
      <w:proofErr w:type="spellEnd"/>
      <w:r w:rsidRPr="00103246">
        <w:rPr>
          <w:rFonts w:ascii="Segoe UI" w:eastAsia="Times New Roman" w:hAnsi="Segoe UI" w:cs="Segoe UI"/>
          <w:sz w:val="21"/>
          <w:szCs w:val="21"/>
          <w:lang w:eastAsia="cs-CZ"/>
        </w:rPr>
        <w:t>...</w:t>
      </w:r>
    </w:p>
    <w:p w14:paraId="7A2CCB02" w14:textId="77777777" w:rsidR="001327B5" w:rsidRDefault="001327B5"/>
    <w:sectPr w:rsidR="0013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9F"/>
    <w:rsid w:val="00103246"/>
    <w:rsid w:val="001327B5"/>
    <w:rsid w:val="0074589F"/>
    <w:rsid w:val="00B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9036"/>
  <w15:chartTrackingRefBased/>
  <w15:docId w15:val="{633DF860-60EB-4CE9-8D8D-422C3CB9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03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032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03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tice.com/zachranme_olympiady" TargetMode="External"/><Relationship Id="rId4" Type="http://schemas.openxmlformats.org/officeDocument/2006/relationships/hyperlink" Target="https://www.petice.com/zachranme_olympiad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Hrubá</dc:creator>
  <cp:keywords/>
  <dc:description/>
  <cp:lastModifiedBy>Eva Hrubá</cp:lastModifiedBy>
  <cp:revision>3</cp:revision>
  <dcterms:created xsi:type="dcterms:W3CDTF">2022-11-30T09:25:00Z</dcterms:created>
  <dcterms:modified xsi:type="dcterms:W3CDTF">2022-11-30T09:39:00Z</dcterms:modified>
</cp:coreProperties>
</file>