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BE" w:rsidRDefault="00687818">
      <w:pPr>
        <w:tabs>
          <w:tab w:val="center" w:pos="5105"/>
        </w:tabs>
        <w:spacing w:after="0" w:line="240" w:lineRule="auto"/>
      </w:pPr>
      <w:r>
        <w:rPr>
          <w:noProof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-437515</wp:posOffset>
            </wp:positionV>
            <wp:extent cx="1484630" cy="148463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40"/>
          <w:szCs w:val="40"/>
          <w:lang w:val="cs-CZ"/>
        </w:rPr>
        <w:tab/>
      </w:r>
      <w:proofErr w:type="spellStart"/>
      <w:r>
        <w:rPr>
          <w:rFonts w:asciiTheme="minorHAnsi" w:hAnsiTheme="minorHAnsi" w:cstheme="minorHAnsi"/>
          <w:b/>
          <w:sz w:val="40"/>
          <w:szCs w:val="40"/>
          <w:lang w:val="cs-CZ"/>
        </w:rPr>
        <w:t>Pythagoriáda</w:t>
      </w:r>
      <w:proofErr w:type="spellEnd"/>
    </w:p>
    <w:p w:rsidR="00F87FBE" w:rsidRDefault="00687818">
      <w:pPr>
        <w:tabs>
          <w:tab w:val="center" w:pos="5105"/>
        </w:tabs>
        <w:spacing w:after="0" w:line="240" w:lineRule="auto"/>
        <w:contextualSpacing/>
        <w:rPr>
          <w:rFonts w:asciiTheme="minorHAnsi" w:hAnsiTheme="minorHAnsi" w:cstheme="minorHAnsi"/>
          <w:b/>
          <w:sz w:val="40"/>
          <w:szCs w:val="40"/>
          <w:lang w:val="cs-CZ"/>
        </w:rPr>
      </w:pPr>
      <w:r>
        <w:rPr>
          <w:rFonts w:asciiTheme="minorHAnsi" w:hAnsiTheme="minorHAnsi" w:cstheme="minorHAnsi"/>
          <w:b/>
          <w:sz w:val="40"/>
          <w:szCs w:val="40"/>
          <w:lang w:val="cs-CZ"/>
        </w:rPr>
        <w:tab/>
        <w:t>43. ročník – 2019/2020</w:t>
      </w:r>
    </w:p>
    <w:p w:rsidR="00F87FBE" w:rsidRDefault="00687818">
      <w:pPr>
        <w:tabs>
          <w:tab w:val="center" w:pos="5105"/>
        </w:tabs>
        <w:spacing w:after="0" w:line="240" w:lineRule="auto"/>
        <w:contextualSpacing/>
        <w:rPr>
          <w:rFonts w:asciiTheme="minorHAnsi" w:hAnsiTheme="minorHAnsi" w:cstheme="minorHAnsi"/>
          <w:b/>
          <w:sz w:val="36"/>
          <w:szCs w:val="36"/>
          <w:lang w:val="cs-CZ"/>
        </w:rPr>
      </w:pPr>
      <w:r>
        <w:rPr>
          <w:rFonts w:asciiTheme="minorHAnsi" w:hAnsiTheme="minorHAnsi" w:cstheme="minorHAnsi"/>
          <w:b/>
          <w:sz w:val="36"/>
          <w:szCs w:val="36"/>
          <w:lang w:val="cs-CZ"/>
        </w:rPr>
        <w:tab/>
        <w:t>propozice</w:t>
      </w:r>
    </w:p>
    <w:p w:rsidR="00F87FBE" w:rsidRDefault="00F87FBE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F87FBE" w:rsidRDefault="00687818">
      <w:r>
        <w:rPr>
          <w:rFonts w:asciiTheme="minorHAnsi" w:hAnsiTheme="minorHAnsi" w:cstheme="minorHAnsi"/>
          <w:b/>
          <w:sz w:val="24"/>
          <w:szCs w:val="24"/>
          <w:lang w:val="cs-CZ"/>
        </w:rPr>
        <w:t>Pravidla soutěže: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Účast v soutěži je dobrovolná, zúčastnit se může každý žák příslušného ročníku základní školy, resp. odpovídajícího ročníku víceletého gymnázia,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event. žák nižšího ročníku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Zájemci o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soutěž se přihlásí u učitele pověřeného vedením školního kola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Pythagoriády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(zpravidla vyučujícího matematiky), který žákům zadá soutěžní úlohy.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Zadání a řešení úloh školního a okresního kola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Pythagoriády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budou zaslána pracovníkům krajských úřadů zodpovědný</w:t>
      </w:r>
      <w:r>
        <w:rPr>
          <w:rFonts w:asciiTheme="minorHAnsi" w:hAnsiTheme="minorHAnsi" w:cstheme="minorHAnsi"/>
          <w:sz w:val="20"/>
          <w:szCs w:val="20"/>
          <w:lang w:val="cs-CZ"/>
        </w:rPr>
        <w:t>m za soutěže v jednotlivých krajích elektronickou poštou. Tito zajistí rozeslání úloh na jednotlivé školy v příslušném kraji. O organizátorech okresních kol jsou informovány také odbory školství jednotlivých krajských úřadů.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Soutěžící řeší 15 úloh. Na jeji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ch vyřešení má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60 minut čistého času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. Při řešení úloh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 xml:space="preserve">NENÍ povoleno používat kalkulačky </w:t>
      </w:r>
      <w:r>
        <w:rPr>
          <w:rFonts w:asciiTheme="minorHAnsi" w:hAnsiTheme="minorHAnsi" w:cstheme="minorHAnsi"/>
          <w:sz w:val="20"/>
          <w:szCs w:val="20"/>
          <w:lang w:val="cs-CZ"/>
        </w:rPr>
        <w:t>ani tabulky.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Úlohy pro jednotlivé ročníky a jednotlivá postupová kola jsou závazné a nelze je měnit či vynechávat, ani jinak upravovat či zaměňovat. Obrázky k úlohám ma</w:t>
      </w:r>
      <w:r>
        <w:rPr>
          <w:rFonts w:asciiTheme="minorHAnsi" w:hAnsiTheme="minorHAnsi" w:cstheme="minorHAnsi"/>
          <w:sz w:val="20"/>
          <w:szCs w:val="20"/>
          <w:lang w:val="cs-CZ"/>
        </w:rPr>
        <w:t>jí pouze ilustrační charakter.</w:t>
      </w:r>
    </w:p>
    <w:p w:rsidR="00F87FBE" w:rsidRDefault="00687818">
      <w:pPr>
        <w:pStyle w:val="Odstavecseseznamem"/>
        <w:numPr>
          <w:ilvl w:val="0"/>
          <w:numId w:val="1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Za každou správně vyřešenou úlohu získá soutěžící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1 bod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F87FBE" w:rsidRDefault="00687818"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Školní kolo: 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termín pro 5. – 8. ročník ZŠ a odpovídající roč. víceletých gymnázií: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 xml:space="preserve">20. – 29. 1. 2020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(dle časových </w:t>
      </w:r>
      <w:r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sz w:val="20"/>
          <w:szCs w:val="20"/>
          <w:lang w:val="cs-CZ"/>
        </w:rPr>
        <w:tab/>
        <w:t>možností školy)</w:t>
      </w:r>
    </w:p>
    <w:p w:rsidR="00F87FBE" w:rsidRDefault="00687818">
      <w:pPr>
        <w:pStyle w:val="Odstavecseseznamem"/>
        <w:numPr>
          <w:ilvl w:val="0"/>
          <w:numId w:val="2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>Organizátor školního kola vyhodnotí řešení úloh školního kola a výsledkovou listinu všech zúčastněných žáků zašle organizátorovi okresního kola a také krajským koordinátorům*. Vyhodnocení školního kola zpracuje do 21. 2. 2020.</w:t>
      </w:r>
    </w:p>
    <w:p w:rsidR="00F87FBE" w:rsidRDefault="00687818">
      <w:pPr>
        <w:pStyle w:val="Odstavecseseznamem"/>
        <w:numPr>
          <w:ilvl w:val="0"/>
          <w:numId w:val="2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Úspěšným řešitelem školního k</w:t>
      </w:r>
      <w:r>
        <w:rPr>
          <w:rFonts w:asciiTheme="minorHAnsi" w:hAnsiTheme="minorHAnsi" w:cstheme="minorHAnsi"/>
          <w:sz w:val="20"/>
          <w:szCs w:val="20"/>
          <w:lang w:val="cs-CZ"/>
        </w:rPr>
        <w:t>ola je každý soutěžící, který získá 10 a vice bodů.</w:t>
      </w:r>
    </w:p>
    <w:p w:rsidR="00F87FBE" w:rsidRDefault="00687818">
      <w:pPr>
        <w:pStyle w:val="Odstavecseseznamem"/>
        <w:numPr>
          <w:ilvl w:val="0"/>
          <w:numId w:val="2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Do okresního kola postupuje úspěšný řešitel s největším počtem bodů. O dalších postupujících rozhodne předseda okresní komise dle místních podmínek. Ten může rozhodnout o případných dalších úpravách bodov</w:t>
      </w:r>
      <w:r>
        <w:rPr>
          <w:rFonts w:asciiTheme="minorHAnsi" w:hAnsiTheme="minorHAnsi" w:cstheme="minorHAnsi"/>
          <w:sz w:val="20"/>
          <w:szCs w:val="20"/>
          <w:lang w:val="cs-CZ"/>
        </w:rPr>
        <w:t>é hranice a stanovit tak minimální a maximální počet bodů pro postup do okresního kola.</w:t>
      </w:r>
    </w:p>
    <w:p w:rsidR="00F87FBE" w:rsidRDefault="00687818"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Okresní kolo: 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termín pro 5. – 8. ročník ZŠ a odpovídající roč. víceletých gymnázií: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24. – 26. 3. 2020</w:t>
      </w:r>
    </w:p>
    <w:p w:rsidR="00F87FBE" w:rsidRDefault="00687818">
      <w:pPr>
        <w:pStyle w:val="Odstavecseseznamem"/>
        <w:numPr>
          <w:ilvl w:val="0"/>
          <w:numId w:val="3"/>
        </w:numPr>
        <w:spacing w:before="200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Příslušná okresní komise soutěže </w:t>
      </w:r>
      <w:proofErr w:type="spellStart"/>
      <w:r>
        <w:rPr>
          <w:rFonts w:asciiTheme="minorHAnsi" w:hAnsiTheme="minorHAnsi" w:cstheme="minorHAnsi"/>
          <w:sz w:val="20"/>
          <w:szCs w:val="20"/>
          <w:lang w:val="cs-CZ"/>
        </w:rPr>
        <w:t>Pythagoriáda</w:t>
      </w:r>
      <w:proofErr w:type="spellEnd"/>
      <w:r>
        <w:rPr>
          <w:rFonts w:asciiTheme="minorHAnsi" w:hAnsiTheme="minorHAnsi" w:cstheme="minorHAnsi"/>
          <w:sz w:val="20"/>
          <w:szCs w:val="20"/>
          <w:lang w:val="cs-CZ"/>
        </w:rPr>
        <w:t xml:space="preserve"> zodpovídá za výběr </w:t>
      </w:r>
      <w:r>
        <w:rPr>
          <w:rFonts w:asciiTheme="minorHAnsi" w:hAnsiTheme="minorHAnsi" w:cstheme="minorHAnsi"/>
          <w:sz w:val="20"/>
          <w:szCs w:val="20"/>
          <w:lang w:val="cs-CZ"/>
        </w:rPr>
        <w:t>a pozvání soutěžících do okresního kola a za jeho řádný průběh.</w:t>
      </w:r>
    </w:p>
    <w:p w:rsidR="00F87FBE" w:rsidRDefault="00687818">
      <w:pPr>
        <w:pStyle w:val="Odstavecseseznamem"/>
        <w:numPr>
          <w:ilvl w:val="0"/>
          <w:numId w:val="3"/>
        </w:numPr>
        <w:spacing w:before="200"/>
        <w:ind w:left="714" w:hanging="357"/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Úspěšným řešitelem okresního kola je každý soutěžící, který získá </w:t>
      </w:r>
      <w:r>
        <w:rPr>
          <w:rFonts w:asciiTheme="minorHAnsi" w:hAnsiTheme="minorHAnsi" w:cstheme="minorHAnsi"/>
          <w:b/>
          <w:sz w:val="20"/>
          <w:szCs w:val="20"/>
          <w:lang w:val="cs-CZ"/>
        </w:rPr>
        <w:t>10 a více bodů</w:t>
      </w:r>
      <w:r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:rsidR="00F87FBE" w:rsidRDefault="00687818">
      <w:pPr>
        <w:pStyle w:val="Odstavecseseznamem"/>
        <w:numPr>
          <w:ilvl w:val="0"/>
          <w:numId w:val="3"/>
        </w:numPr>
        <w:spacing w:before="200"/>
        <w:ind w:left="714" w:hanging="357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>Po skončení okresního kola zašle okresní komise výsledkové listiny s celkovým počtem zúčastněných žáků v jedno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tlivých krajích na odbor školství KÚ pracovníkovi zodpovědnému za soutěže (viz. </w:t>
      </w:r>
      <w:proofErr w:type="gramStart"/>
      <w:r>
        <w:rPr>
          <w:rFonts w:asciiTheme="minorHAnsi" w:hAnsiTheme="minorHAnsi" w:cstheme="minorHAnsi"/>
          <w:sz w:val="20"/>
          <w:szCs w:val="20"/>
          <w:lang w:val="cs-CZ"/>
        </w:rPr>
        <w:t>příloha</w:t>
      </w:r>
      <w:proofErr w:type="gramEnd"/>
      <w:r>
        <w:rPr>
          <w:rFonts w:asciiTheme="minorHAnsi" w:hAnsiTheme="minorHAnsi" w:cstheme="minorHAnsi"/>
          <w:sz w:val="20"/>
          <w:szCs w:val="20"/>
          <w:lang w:val="cs-CZ"/>
        </w:rPr>
        <w:t xml:space="preserve"> č. 1 – adresář krajských koordinátorů soutěže).</w:t>
      </w:r>
    </w:p>
    <w:p w:rsidR="00F87FBE" w:rsidRDefault="00687818">
      <w:pPr>
        <w:spacing w:before="200"/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Připomínky k úlohám zasílejte na adresu: </w:t>
      </w:r>
      <w:hyperlink r:id="rId8">
        <w:r>
          <w:rPr>
            <w:rStyle w:val="Internetovodkaz"/>
            <w:rFonts w:asciiTheme="minorHAnsi" w:hAnsiTheme="minorHAnsi" w:cstheme="minorHAnsi"/>
            <w:sz w:val="18"/>
            <w:szCs w:val="18"/>
            <w:lang w:val="cs-CZ"/>
          </w:rPr>
          <w:t>cvrkalova@zssirotkova.cz</w:t>
        </w:r>
      </w:hyperlink>
      <w:r>
        <w:rPr>
          <w:rFonts w:asciiTheme="minorHAnsi" w:hAnsiTheme="minorHAnsi" w:cstheme="minorHAnsi"/>
          <w:sz w:val="18"/>
          <w:szCs w:val="18"/>
          <w:lang w:val="cs-CZ"/>
        </w:rPr>
        <w:t>, bu</w:t>
      </w:r>
      <w:r>
        <w:rPr>
          <w:rFonts w:asciiTheme="minorHAnsi" w:hAnsiTheme="minorHAnsi" w:cstheme="minorHAnsi"/>
          <w:sz w:val="18"/>
          <w:szCs w:val="18"/>
          <w:lang w:val="cs-CZ"/>
        </w:rPr>
        <w:t>dou předány jednotlivým autorům úloh k vyjádření.</w:t>
      </w:r>
    </w:p>
    <w:p w:rsidR="00F87FBE" w:rsidRDefault="00687818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sz w:val="18"/>
          <w:szCs w:val="18"/>
          <w:lang w:val="cs-CZ"/>
        </w:rPr>
        <w:t>Kontaktní adresa</w:t>
      </w:r>
      <w:r>
        <w:rPr>
          <w:rFonts w:asciiTheme="minorHAnsi" w:hAnsiTheme="minorHAnsi" w:cstheme="minorHAnsi"/>
          <w:sz w:val="18"/>
          <w:szCs w:val="18"/>
          <w:lang w:val="cs-CZ"/>
        </w:rPr>
        <w:t>:</w:t>
      </w:r>
    </w:p>
    <w:p w:rsidR="00F87FBE" w:rsidRDefault="00687818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Mgr. Marcela </w:t>
      </w:r>
      <w:proofErr w:type="spellStart"/>
      <w:r>
        <w:rPr>
          <w:rFonts w:asciiTheme="minorHAnsi" w:hAnsiTheme="minorHAnsi" w:cstheme="minorHAnsi"/>
          <w:sz w:val="18"/>
          <w:szCs w:val="18"/>
          <w:lang w:val="cs-CZ"/>
        </w:rPr>
        <w:t>Cvrkalová</w:t>
      </w:r>
      <w:proofErr w:type="spellEnd"/>
    </w:p>
    <w:p w:rsidR="00F87FBE" w:rsidRDefault="00687818">
      <w:pPr>
        <w:spacing w:before="200"/>
        <w:contextualSpacing/>
        <w:jc w:val="center"/>
        <w:rPr>
          <w:rFonts w:asciiTheme="minorHAnsi" w:hAnsiTheme="minorHAnsi" w:cstheme="minorHAnsi"/>
          <w:sz w:val="18"/>
          <w:szCs w:val="18"/>
          <w:lang w:val="cs-CZ"/>
        </w:rPr>
      </w:pPr>
      <w:r>
        <w:rPr>
          <w:rFonts w:asciiTheme="minorHAnsi" w:hAnsiTheme="minorHAnsi" w:cstheme="minorHAnsi"/>
          <w:sz w:val="18"/>
          <w:szCs w:val="18"/>
          <w:lang w:val="cs-CZ"/>
        </w:rPr>
        <w:t>ZŠ Brno, Sirotkova 36, příspěvková organizace, 61600 Brno</w:t>
      </w:r>
    </w:p>
    <w:p w:rsidR="00F87FBE" w:rsidRDefault="00687818">
      <w:pPr>
        <w:spacing w:before="200"/>
        <w:contextualSpacing/>
        <w:jc w:val="center"/>
      </w:pPr>
      <w:r>
        <w:rPr>
          <w:rFonts w:asciiTheme="minorHAnsi" w:hAnsiTheme="minorHAnsi" w:cstheme="minorHAnsi"/>
          <w:sz w:val="18"/>
          <w:szCs w:val="18"/>
          <w:lang w:val="cs-CZ"/>
        </w:rPr>
        <w:t xml:space="preserve">tel: 541 211 945, e-mail: </w:t>
      </w:r>
      <w:hyperlink r:id="rId9">
        <w:r>
          <w:rPr>
            <w:rStyle w:val="Internetovodkaz"/>
            <w:rFonts w:asciiTheme="minorHAnsi" w:hAnsiTheme="minorHAnsi" w:cstheme="minorHAnsi"/>
            <w:sz w:val="18"/>
            <w:szCs w:val="18"/>
            <w:lang w:val="cs-CZ"/>
          </w:rPr>
          <w:t>cvrkalova@zssirotkova.cz</w:t>
        </w:r>
      </w:hyperlink>
    </w:p>
    <w:p w:rsidR="00F87FBE" w:rsidRDefault="00687818">
      <w:pPr>
        <w:spacing w:before="200"/>
        <w:contextualSpacing/>
        <w:jc w:val="center"/>
      </w:pPr>
      <w:hyperlink r:id="rId10">
        <w:r>
          <w:rPr>
            <w:rStyle w:val="Internetovodkaz"/>
            <w:rFonts w:asciiTheme="minorHAnsi" w:hAnsiTheme="minorHAnsi" w:cstheme="minorHAnsi"/>
            <w:sz w:val="18"/>
            <w:szCs w:val="18"/>
          </w:rPr>
          <w:t>http://talentovani.cz/souteze/pythagoriada</w:t>
        </w:r>
      </w:hyperlink>
    </w:p>
    <w:p w:rsidR="00F87FBE" w:rsidRDefault="00687818">
      <w:pPr>
        <w:spacing w:before="200"/>
        <w:contextualSpacing/>
        <w:jc w:val="center"/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Adresář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krajských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garantů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soutěží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pro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školní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rok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2019/2020</w:t>
      </w:r>
    </w:p>
    <w:tbl>
      <w:tblPr>
        <w:tblStyle w:val="Mkatabulky"/>
        <w:tblW w:w="9854" w:type="dxa"/>
        <w:tblLook w:val="04A0" w:firstRow="1" w:lastRow="0" w:firstColumn="1" w:lastColumn="0" w:noHBand="0" w:noVBand="1"/>
      </w:tblPr>
      <w:tblGrid>
        <w:gridCol w:w="1705"/>
        <w:gridCol w:w="8149"/>
      </w:tblGrid>
      <w:tr w:rsidR="00F87FBE">
        <w:trPr>
          <w:trHeight w:val="520"/>
        </w:trPr>
        <w:tc>
          <w:tcPr>
            <w:tcW w:w="170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87FBE" w:rsidRDefault="00687818">
            <w:pPr>
              <w:spacing w:before="200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Kraj</w:t>
            </w:r>
          </w:p>
        </w:tc>
        <w:tc>
          <w:tcPr>
            <w:tcW w:w="81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  <w:t>Krajský úřad – pověřená osoba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PRAHA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Michaela Perková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Magistrát hl. m. Prahy, 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oddělení sportu, volného času a projektů, Jungmannova 35/29, 11000 Praha 1, tel.: 236 005 95, </w:t>
            </w:r>
            <w:hyperlink r:id="rId11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michaela.perkova@praha.eu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Kontakty na organizátory okresních kol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: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2: Richard Mucha </w:t>
            </w:r>
            <w:hyperlink r:id="rId12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richard.mucha@ddm-ph2.cz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3: Eva Němcová </w:t>
            </w:r>
            <w:hyperlink r:id="rId13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eva.nemcova@ulita.cz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lastRenderedPageBreak/>
              <w:t xml:space="preserve">DDM Praha 5: Jana Hromádková </w:t>
            </w:r>
            <w:hyperlink r:id="rId14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jana.hromadkova@ddmp</w:t>
              </w:r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raha5.cz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6: Mgr. Jiří Podlaha </w:t>
            </w:r>
            <w:hyperlink r:id="rId15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podlaha@ddmp6.cz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7: PaedDr. Dagmar Krajčová </w:t>
            </w:r>
            <w:hyperlink r:id="rId16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krajcova@ddmpraha7.cz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8: Mgr. Markéta Sýkorová </w:t>
            </w:r>
            <w:hyperlink r:id="rId17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sykorova@ddmpraha8.cz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DDM Praha 9: Mgr. Lenka Suchopárová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lenka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</w:t>
            </w:r>
            <w:hyperlink r:id="rId18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suchoparova@ddmpraha9.cz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DDM Praha 10: Zbyněk Chalupa chalupa@dumum.cz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lastRenderedPageBreak/>
              <w:t>STŘEDOČESKÝ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Lenka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 Škopová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regionálního rozvoje,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mládeže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a sportu, Zborovská 11, 150 21 Praha 5, 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 257 280 196, e-mail: skopova@kr-s.cz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ÚSTECKÝ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Bc. Jaroslav Černý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Dům dětí a mládeže 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ZpDVPP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Ústí nad Labem, Velká Hradební 1025/19, 400 01 Ústí n. Labem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tel: 475 210 861, +420 777 803 983, e-mail: cerny@ddmul.cz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LIBERECKÝ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Bc. Natálie Kresslová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oddělení soutěží DDM Větrník, Riegrova 16, 460 01 Liberec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tel: 485 102 433, 602 469 162, e-mail: </w:t>
            </w:r>
            <w:hyperlink r:id="rId19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natalie.</w:t>
              </w:r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kresslova@ddmliberec.cz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Ing. Eva Hodboďová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školství, mládeže a sportu,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mládež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sportu a zaměstnanosti, U Jezu 642/2a, 461 80 Liberec, tel: 485 226 635, 739 541 550, e-mail: eva.hodbodova@kraj-lbc.cz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PLZEŇSKÝ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Ludmila Novotná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KÚ, Odbor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školství, mládeže a sportu,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mládeže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a sportu, Škroupova 18,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306 13 Plzeň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tel: 377 195 373, fax 377 195 364, e-mail: ludmila.novotna@plzensky-kraj.cz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KARLOVARSKÝ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Dagmar Machková,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Gymnázium Ostrov, příspěvková organizace, Studentská 1205, 363 01 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Ostrov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tel.:353 433 776, e-mail: dama@gymostrov.eu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JIHOČESKÝ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Dana Dudová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DDM Tržní nám. 346, 390 01 Tábor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381 202 824, e-mail: spv@ddmtabor.cz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VYSOČINA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Ing. Karolína Smetanová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školství, mládeže a sportu,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mládeže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a sportu, Žižkova 5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7, 587 33 Jihlava, 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564 602 942, e-mail: </w:t>
            </w:r>
            <w:hyperlink r:id="rId20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smetanova.k@kr-vysocina.cz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Jaroslava Lánová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Active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- SVČ Žďár nad Sázavou, Dolní 3, 591 01 Žďár nad Sázavou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731 674 618, e-mail: lanova@activezdar.cz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KRÁLOVÉHRADECKÝ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Dana Beránková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školské zařízení pro DVPP KHK, Štefánikova 566, 500 11 Hradec Králové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725 059 837, e-mail: </w:t>
            </w:r>
            <w:hyperlink r:id="rId21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berankova@cvkhk.cz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</w:pPr>
            <w:hyperlink r:id="rId22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www.cvkhk.cz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http://soutezekhk.ssis.cz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PARDUBICKÝ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Soňa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Petridesová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DDM ALFA, Pardubice – Polabiny, Družby 334,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odl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Pracoviště DELTA, 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Gorkého 2658, 530 02 Pardubice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466 301 013, 777 744 954, e-mail: </w:t>
            </w:r>
            <w:hyperlink r:id="rId23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sona.pe</w:t>
              </w:r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tridesova@ddmalfa.cz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Jana Křenová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tel. 734 643 610, e-mail: j.krenova@zspol3.cz  - odborný garant</w:t>
            </w:r>
          </w:p>
          <w:p w:rsidR="00F87FBE" w:rsidRDefault="00687818" w:rsidP="00313429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Lenka Havelková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KÚ, Odbor školství a kultury,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odd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.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organizační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a vzdělávání, Komenského nám. 125, 532 11 Pard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u</w:t>
            </w:r>
            <w:r w:rsidR="00313429"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b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ice, tel.: 466 026 215, e-mail: lenk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a.havelkova@pardubickykraj.cz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JIHOMORAVSKÝ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Zdeňka Antonovičová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SVČ Lužánky,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ved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. Odd.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Talentcentrum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Lidická 50, 658 01 Brno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549 524 124, 723 368 276, e-mail: zdenka@luzanky.cz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ZLÍNSKÝ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Okres Kroměříž: PaedDr. Libuše Procházková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1. ZŠ Holešov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Smetanovy sady 630, 769 01 Holešov,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573 312 087, e-mail: </w:t>
            </w:r>
            <w:hyperlink r:id="rId24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libuse.prochazkova@1zsholesov.cz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Okres Uherské Hradiště: Mgr. Jaroslava Kučová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Staré Město, Komenského 1720, 686 03 Staré Město,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702 278 873, e-mail: </w:t>
            </w:r>
            <w:hyperlink r:id="rId25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kucova@zsstmesto.cz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Okres Vsetín: Mgr. Tereza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Piskláková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Vsetín, Rokytnice 436, 755 01 Vsetín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571 412 772, e-mail: </w:t>
            </w:r>
            <w:hyperlink r:id="rId26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pisklakova</w:t>
              </w:r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@email.cz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Okres Zlín: PaedDr. Petr Pleva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Zlín, Slovenská 3076, 760 01 Zlín, tel.: 577 006 538, e-mail: pleva@zsslovenska.eu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OLOMOUCKÝ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Bc. Kateřina Kosková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, Odbor školství a mládeže, odd.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krajského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vzdělávání,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Jermenkova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 40b, 77911 Olomouc, 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585 508 661,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e-mail: </w:t>
            </w:r>
            <w:hyperlink r:id="rId27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k.koskova@kr-olomoucky</w:t>
              </w:r>
              <w:proofErr w:type="gramEnd"/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Mgr. Miroslava Poláchová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ZŠ Olomouc, Stupkova 16, 779 11 Olomouc,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581 111 201, e-mail: mirka.polachova@seznam.cz</w:t>
            </w:r>
          </w:p>
        </w:tc>
      </w:tr>
      <w:tr w:rsidR="00F87FBE">
        <w:tc>
          <w:tcPr>
            <w:tcW w:w="1705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200" w:after="0"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MORAVSKO-SLEZSKÝ</w:t>
            </w:r>
          </w:p>
        </w:tc>
        <w:tc>
          <w:tcPr>
            <w:tcW w:w="8148" w:type="dxa"/>
            <w:shd w:val="clear" w:color="auto" w:fill="auto"/>
            <w:tcMar>
              <w:left w:w="108" w:type="dxa"/>
            </w:tcMar>
          </w:tcPr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Ing. Ondřej 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chenk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KÚ, odbor školství, mládeže a sportu, 28. Října 117, 702 18 Ostrava</w:t>
            </w:r>
          </w:p>
          <w:p w:rsidR="00F87FBE" w:rsidRDefault="00687818">
            <w:pPr>
              <w:spacing w:before="57" w:after="0" w:line="240" w:lineRule="auto"/>
              <w:contextualSpacing/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 xml:space="preserve">tel.: 595 622 250, e-mail: </w:t>
            </w:r>
            <w:hyperlink r:id="rId28">
              <w:r>
                <w:rPr>
                  <w:rStyle w:val="Internetovodkaz"/>
                  <w:rFonts w:asciiTheme="minorHAnsi" w:hAnsiTheme="minorHAnsi" w:cstheme="minorHAnsi"/>
                  <w:sz w:val="16"/>
                  <w:szCs w:val="16"/>
                  <w:lang w:val="cs-CZ"/>
                </w:rPr>
                <w:t>ondrej.schenk@msk.cz</w:t>
              </w:r>
            </w:hyperlink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 xml:space="preserve">Bohumila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cs-CZ"/>
              </w:rPr>
              <w:t>Raděntová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DDD M. Majerové 1722/23, 708 00 Ostrava – Poruba</w:t>
            </w:r>
          </w:p>
          <w:p w:rsidR="00F87FBE" w:rsidRDefault="00687818">
            <w:pPr>
              <w:spacing w:before="57"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tel.: 596 953 661</w:t>
            </w:r>
            <w:r>
              <w:rPr>
                <w:rFonts w:asciiTheme="minorHAnsi" w:hAnsiTheme="minorHAnsi" w:cstheme="minorHAnsi"/>
                <w:sz w:val="16"/>
                <w:szCs w:val="16"/>
                <w:lang w:val="cs-CZ"/>
              </w:rPr>
              <w:t>, 725 037 078, e-mail: bohumila.radentova@ddmporuba.cz</w:t>
            </w:r>
          </w:p>
        </w:tc>
      </w:tr>
    </w:tbl>
    <w:p w:rsidR="00F87FBE" w:rsidRDefault="00F87FBE">
      <w:pPr>
        <w:spacing w:before="200"/>
        <w:contextualSpacing/>
      </w:pPr>
    </w:p>
    <w:sectPr w:rsidR="00F87FBE">
      <w:footerReference w:type="default" r:id="rId29"/>
      <w:pgSz w:w="11906" w:h="16838"/>
      <w:pgMar w:top="1020" w:right="1134" w:bottom="1134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18" w:rsidRDefault="00687818">
      <w:pPr>
        <w:spacing w:after="0" w:line="240" w:lineRule="auto"/>
      </w:pPr>
      <w:r>
        <w:separator/>
      </w:r>
    </w:p>
  </w:endnote>
  <w:endnote w:type="continuationSeparator" w:id="0">
    <w:p w:rsidR="00687818" w:rsidRDefault="0068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BE" w:rsidRDefault="00687818">
    <w:pPr>
      <w:pStyle w:val="Zpat"/>
    </w:pPr>
    <w:r>
      <w:rPr>
        <w:rFonts w:asciiTheme="minorHAnsi" w:hAnsiTheme="minorHAnsi" w:cstheme="minorHAnsi"/>
        <w:i/>
        <w:sz w:val="18"/>
        <w:szCs w:val="18"/>
        <w:lang w:val="cs-CZ"/>
      </w:rPr>
      <w:t>*Pokud v krajích slouží k zápisu výsledků elektronické syst</w:t>
    </w:r>
    <w:r>
      <w:rPr>
        <w:rFonts w:asciiTheme="minorHAnsi" w:hAnsiTheme="minorHAnsi" w:cstheme="minorHAnsi"/>
        <w:i/>
        <w:sz w:val="18"/>
        <w:szCs w:val="18"/>
        <w:lang w:val="cs-CZ"/>
      </w:rPr>
      <w:t xml:space="preserve">émy, pak není nutné zasílat zvláštní výsledkové listiny ŠK organizátorům vyšších kol.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18" w:rsidRDefault="00687818">
      <w:pPr>
        <w:spacing w:after="0" w:line="240" w:lineRule="auto"/>
      </w:pPr>
      <w:r>
        <w:separator/>
      </w:r>
    </w:p>
  </w:footnote>
  <w:footnote w:type="continuationSeparator" w:id="0">
    <w:p w:rsidR="00687818" w:rsidRDefault="0068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496"/>
    <w:multiLevelType w:val="multilevel"/>
    <w:tmpl w:val="E012C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88B"/>
    <w:multiLevelType w:val="multilevel"/>
    <w:tmpl w:val="F722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F85"/>
    <w:multiLevelType w:val="multilevel"/>
    <w:tmpl w:val="DDC0C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56B7"/>
    <w:multiLevelType w:val="multilevel"/>
    <w:tmpl w:val="CD666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BE"/>
    <w:rsid w:val="00313429"/>
    <w:rsid w:val="003B0FA7"/>
    <w:rsid w:val="00687818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B909"/>
  <w15:docId w15:val="{1290B2D5-D465-4C9C-87DE-78782A3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C95"/>
    <w:pPr>
      <w:spacing w:after="200"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17C9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C9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17C9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7C9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17C9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17C9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17C9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17C9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7C9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F17C9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F17C9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F17C9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F17C9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F17C9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F17C9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F17C95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F17C9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F17C9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F17C9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F17C95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F17C95"/>
  </w:style>
  <w:style w:type="character" w:customStyle="1" w:styleId="CittChar">
    <w:name w:val="Citát Char"/>
    <w:basedOn w:val="Standardnpsmoodstavce"/>
    <w:link w:val="Citt"/>
    <w:uiPriority w:val="29"/>
    <w:qFormat/>
    <w:rsid w:val="00F17C95"/>
    <w:rPr>
      <w:rFonts w:eastAsiaTheme="majorEastAsia" w:cstheme="majorBidi"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F17C9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F17C95"/>
    <w:rPr>
      <w:i/>
      <w:iCs/>
    </w:rPr>
  </w:style>
  <w:style w:type="character" w:styleId="Zdraznnintenzivn">
    <w:name w:val="Intense Emphasis"/>
    <w:uiPriority w:val="21"/>
    <w:qFormat/>
    <w:rsid w:val="00F17C9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17C9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17C9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17C95"/>
    <w:rPr>
      <w:caps/>
      <w:color w:val="622423" w:themeColor="accent2" w:themeShade="7F"/>
      <w:spacing w:val="5"/>
      <w:u w:val="none" w:color="622423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815915"/>
  </w:style>
  <w:style w:type="character" w:customStyle="1" w:styleId="ZpatChar">
    <w:name w:val="Zápatí Char"/>
    <w:basedOn w:val="Standardnpsmoodstavce"/>
    <w:link w:val="Zpat"/>
    <w:uiPriority w:val="99"/>
    <w:qFormat/>
    <w:rsid w:val="0081591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1591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81591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17C95"/>
    <w:rPr>
      <w:caps/>
      <w:spacing w:val="10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17C9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F17C9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7C95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Bezmezer">
    <w:name w:val="No Spacing"/>
    <w:basedOn w:val="Normln"/>
    <w:link w:val="BezmezerChar"/>
    <w:uiPriority w:val="1"/>
    <w:qFormat/>
    <w:rsid w:val="00F17C9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17C9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7C9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7C95"/>
  </w:style>
  <w:style w:type="paragraph" w:styleId="Zhlav">
    <w:name w:val="header"/>
    <w:basedOn w:val="Normln"/>
    <w:link w:val="ZhlavChar"/>
    <w:uiPriority w:val="99"/>
    <w:semiHidden/>
    <w:unhideWhenUsed/>
    <w:rsid w:val="0081591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1591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59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kalova@zssirotkova.cz" TargetMode="External"/><Relationship Id="rId13" Type="http://schemas.openxmlformats.org/officeDocument/2006/relationships/hyperlink" Target="mailto:eva.nemcova@ulita.cz" TargetMode="External"/><Relationship Id="rId18" Type="http://schemas.openxmlformats.org/officeDocument/2006/relationships/hyperlink" Target="mailto:suchoparova@ddmpraha9.cz" TargetMode="External"/><Relationship Id="rId26" Type="http://schemas.openxmlformats.org/officeDocument/2006/relationships/hyperlink" Target="mailto:pisklakova@email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rankova@cvkhk.cz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ichard.mucha@ddm-ph2.cz" TargetMode="External"/><Relationship Id="rId17" Type="http://schemas.openxmlformats.org/officeDocument/2006/relationships/hyperlink" Target="mailto:sykorova@ddmpraha8.cz" TargetMode="External"/><Relationship Id="rId25" Type="http://schemas.openxmlformats.org/officeDocument/2006/relationships/hyperlink" Target="mailto:kuncova@zsstmesto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jcova@ddmpraha7.cz" TargetMode="External"/><Relationship Id="rId20" Type="http://schemas.openxmlformats.org/officeDocument/2006/relationships/hyperlink" Target="mailto:smetanova.k@kr-vysocina.cz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perkova@praha.eu" TargetMode="External"/><Relationship Id="rId24" Type="http://schemas.openxmlformats.org/officeDocument/2006/relationships/hyperlink" Target="mailto:libuse.prochazkova@1zsholesov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laha@ddmp6.cz" TargetMode="External"/><Relationship Id="rId23" Type="http://schemas.openxmlformats.org/officeDocument/2006/relationships/hyperlink" Target="mailto:sona.petridesova@ddmalfa.cz" TargetMode="External"/><Relationship Id="rId28" Type="http://schemas.openxmlformats.org/officeDocument/2006/relationships/hyperlink" Target="mailto:ondrej.schenk@msk.cz" TargetMode="External"/><Relationship Id="rId10" Type="http://schemas.openxmlformats.org/officeDocument/2006/relationships/hyperlink" Target="http://talentovani.cz/souteze/pythagoriada" TargetMode="External"/><Relationship Id="rId19" Type="http://schemas.openxmlformats.org/officeDocument/2006/relationships/hyperlink" Target="mailto:natalie.kresslova@ddmliberec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vrkalova@zssirotkova.cz" TargetMode="External"/><Relationship Id="rId14" Type="http://schemas.openxmlformats.org/officeDocument/2006/relationships/hyperlink" Target="mailto:jana.hromadkova@ddmpraha5.cz" TargetMode="External"/><Relationship Id="rId22" Type="http://schemas.openxmlformats.org/officeDocument/2006/relationships/hyperlink" Target="http://www.cvkhk.cz/" TargetMode="External"/><Relationship Id="rId27" Type="http://schemas.openxmlformats.org/officeDocument/2006/relationships/hyperlink" Target="mailto:k.koskova@kr-olomoucky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cvrk</dc:creator>
  <dc:description/>
  <cp:lastModifiedBy>Fatková Miroslava</cp:lastModifiedBy>
  <cp:revision>2</cp:revision>
  <cp:lastPrinted>2019-09-06T13:05:00Z</cp:lastPrinted>
  <dcterms:created xsi:type="dcterms:W3CDTF">2019-09-23T06:51:00Z</dcterms:created>
  <dcterms:modified xsi:type="dcterms:W3CDTF">2019-09-23T06:51:00Z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