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hyperlink r:id="rId8" w:history="1">
        <w:r w:rsidR="00235FEE" w:rsidRPr="00CF0EF6">
          <w:rPr>
            <w:rStyle w:val="Hypertextovodkaz"/>
            <w:rFonts w:eastAsia="Arial Unicode MS"/>
          </w:rPr>
          <w:t>ddm.alfa@ok.cz</w:t>
        </w:r>
      </w:hyperlink>
      <w:r w:rsidR="00235FEE">
        <w:rPr>
          <w:rFonts w:eastAsia="Arial Unicode MS"/>
        </w:rPr>
        <w:t>; 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A712D2" w:rsidRDefault="00A712D2" w:rsidP="0082591E"/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okresní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8F719F" w:rsidP="008F719F">
      <w:pPr>
        <w:jc w:val="center"/>
        <w:rPr>
          <w:b/>
          <w:sz w:val="28"/>
          <w:szCs w:val="28"/>
        </w:rPr>
      </w:pPr>
      <w:proofErr w:type="gramStart"/>
      <w:r w:rsidRPr="00B82DF6">
        <w:rPr>
          <w:b/>
          <w:sz w:val="28"/>
          <w:szCs w:val="28"/>
        </w:rPr>
        <w:t>MATEMATICKÉ  OLYMPIÁDY</w:t>
      </w:r>
      <w:proofErr w:type="gramEnd"/>
    </w:p>
    <w:p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 xml:space="preserve">kategorie  Z5 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2314E4" w:rsidRDefault="002314E4" w:rsidP="00B82DF6">
      <w:pPr>
        <w:jc w:val="both"/>
        <w:rPr>
          <w:b/>
        </w:rPr>
      </w:pPr>
      <w:r>
        <w:t>Upozorňujeme, že od letošního ročníku probíhá o</w:t>
      </w:r>
      <w:r w:rsidR="008F719F" w:rsidRPr="00B82DF6">
        <w:t xml:space="preserve">kresní kolo na </w:t>
      </w:r>
      <w:r w:rsidR="008F719F" w:rsidRPr="00B82DF6">
        <w:rPr>
          <w:b/>
        </w:rPr>
        <w:t>ZŠ Josefa Ressla</w:t>
      </w:r>
      <w:r w:rsidR="00235FEE" w:rsidRPr="00B82DF6">
        <w:rPr>
          <w:b/>
        </w:rPr>
        <w:t xml:space="preserve"> 2258</w:t>
      </w:r>
      <w:r w:rsidR="008F719F" w:rsidRPr="00B82DF6">
        <w:rPr>
          <w:b/>
        </w:rPr>
        <w:t xml:space="preserve"> v</w:t>
      </w:r>
      <w:r>
        <w:rPr>
          <w:b/>
        </w:rPr>
        <w:t> </w:t>
      </w:r>
      <w:r w:rsidR="008F719F" w:rsidRPr="00B82DF6">
        <w:rPr>
          <w:b/>
        </w:rPr>
        <w:t>Pardubicích</w:t>
      </w:r>
      <w:r w:rsidR="0031338C" w:rsidRPr="00B82DF6">
        <w:rPr>
          <w:b/>
        </w:rPr>
        <w:t>.</w:t>
      </w:r>
    </w:p>
    <w:p w:rsidR="002314E4" w:rsidRDefault="002314E4" w:rsidP="00B82DF6">
      <w:pPr>
        <w:jc w:val="both"/>
        <w:rPr>
          <w:b/>
        </w:rPr>
      </w:pPr>
    </w:p>
    <w:p w:rsidR="0031338C" w:rsidRPr="00B82DF6" w:rsidRDefault="002314E4" w:rsidP="00B82DF6">
      <w:pPr>
        <w:jc w:val="both"/>
        <w:rPr>
          <w:b/>
        </w:rPr>
      </w:pPr>
      <w:r>
        <w:rPr>
          <w:b/>
        </w:rPr>
        <w:t>Datum konání:</w:t>
      </w:r>
      <w:r w:rsidRPr="00B82DF6">
        <w:t xml:space="preserve"> </w:t>
      </w:r>
      <w:r w:rsidRPr="00B82DF6">
        <w:rPr>
          <w:b/>
        </w:rPr>
        <w:t>24. ledna 2018</w:t>
      </w:r>
    </w:p>
    <w:p w:rsidR="0031338C" w:rsidRPr="00B82DF6" w:rsidRDefault="0031338C" w:rsidP="00B82DF6">
      <w:pPr>
        <w:jc w:val="both"/>
      </w:pPr>
    </w:p>
    <w:p w:rsid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</w:p>
    <w:p w:rsidR="0031338C" w:rsidRPr="00B82DF6" w:rsidRDefault="0031338C" w:rsidP="00B82DF6">
      <w:pPr>
        <w:jc w:val="both"/>
      </w:pPr>
      <w:r w:rsidRPr="00B82DF6">
        <w:t>na ZŠ Pardubice, Josefa Ressla 2258 se dostanete od nádraží ČD pěšky směrem do města na nejbližší zastávku MHD Autobusové nádraží, pak místní dopravou autobusem č. 6 – konečná zastávka nebo přejdete při cestě z nádraží směrem do města u České pošty na druhou stranu a pak využijte MHD č. 10 - výstupní stanice Dukla náměstí.</w:t>
      </w:r>
    </w:p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A712D2" w:rsidRPr="00B82DF6" w:rsidRDefault="002314E4" w:rsidP="00B82DF6">
      <w:pPr>
        <w:jc w:val="both"/>
      </w:pPr>
      <w:r>
        <w:t xml:space="preserve">Výsledky školního kola </w:t>
      </w:r>
      <w:r w:rsidR="008F719F" w:rsidRPr="00B82DF6">
        <w:t xml:space="preserve">zadávejte na portál soutěží souteze.ccvpardubice.cz do </w:t>
      </w:r>
      <w:r w:rsidRPr="002314E4">
        <w:t>10. ledna 2018.</w:t>
      </w:r>
    </w:p>
    <w:p w:rsidR="008F719F" w:rsidRDefault="008F719F" w:rsidP="00B82DF6">
      <w:pPr>
        <w:jc w:val="both"/>
      </w:pPr>
      <w:r w:rsidRPr="00B82DF6">
        <w:t>Do okresního kola postupují úspěšní řešitelé školních kol</w:t>
      </w:r>
      <w:r w:rsidR="0031338C" w:rsidRPr="00B82DF6">
        <w:t xml:space="preserve"> s dosaženým počtem bodů</w:t>
      </w:r>
      <w:r w:rsidR="00D13D7F" w:rsidRPr="002F5F3B">
        <w:t>:</w:t>
      </w:r>
      <w:r w:rsidR="0031338C" w:rsidRPr="002F5F3B">
        <w:t xml:space="preserve"> </w:t>
      </w:r>
      <w:r w:rsidR="002F5F3B" w:rsidRPr="002F5F3B">
        <w:rPr>
          <w:b/>
        </w:rPr>
        <w:t>30 a více</w:t>
      </w:r>
      <w:r w:rsidR="002F5F3B" w:rsidRPr="002F5F3B">
        <w:t>.</w:t>
      </w:r>
      <w:r w:rsidR="002314E4" w:rsidRPr="002F5F3B">
        <w:t xml:space="preserve"> </w:t>
      </w:r>
      <w:r w:rsidRPr="00B82DF6">
        <w:t>Na portále soutěží uvádějte prosím pořadí a počet bodů za každou úlohu u jednotlivých soutěžících ve školním kole. Při shodě počtu bodů v okresním kole jsou body ze školního kola důležité.</w:t>
      </w:r>
      <w:r w:rsidR="00B82DF6">
        <w:t xml:space="preserve"> </w:t>
      </w:r>
      <w:r w:rsidRPr="00B82DF6">
        <w:t>Seznam postupujících naleznete na stránkách CCV Pardubice.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>Prosíme o kontrolu postupujících žáků do OK.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8F719F" w:rsidP="00B82DF6">
      <w:pPr>
        <w:jc w:val="both"/>
      </w:pPr>
      <w:r w:rsidRPr="00B82DF6">
        <w:t>8:30 hod. prezentace</w:t>
      </w:r>
    </w:p>
    <w:p w:rsidR="008F719F" w:rsidRPr="00B82DF6" w:rsidRDefault="008F719F" w:rsidP="00B82DF6">
      <w:pPr>
        <w:jc w:val="both"/>
      </w:pPr>
      <w:r w:rsidRPr="00B82DF6">
        <w:t xml:space="preserve">9:00 hod. zahájení </w:t>
      </w:r>
    </w:p>
    <w:p w:rsidR="0031338C" w:rsidRPr="00B82DF6" w:rsidRDefault="0031338C" w:rsidP="00B82DF6">
      <w:pPr>
        <w:jc w:val="both"/>
      </w:pPr>
      <w:r w:rsidRPr="00B82DF6">
        <w:t>1</w:t>
      </w:r>
      <w:r w:rsidR="002B07CE">
        <w:t>2</w:t>
      </w:r>
      <w:bookmarkStart w:id="0" w:name="_GoBack"/>
      <w:bookmarkEnd w:id="0"/>
      <w:r w:rsidRPr="00B82DF6">
        <w:t>:00 hod. předpokládané ukončení</w:t>
      </w:r>
    </w:p>
    <w:p w:rsidR="008F719F" w:rsidRPr="00B82DF6" w:rsidRDefault="008F719F" w:rsidP="00B82DF6">
      <w:pPr>
        <w:jc w:val="both"/>
      </w:pPr>
    </w:p>
    <w:p w:rsidR="008F719F" w:rsidRDefault="008F719F" w:rsidP="00B82DF6">
      <w:pPr>
        <w:jc w:val="both"/>
        <w:rPr>
          <w:color w:val="FF0000"/>
        </w:rPr>
      </w:pPr>
      <w:r w:rsidRPr="00B82DF6">
        <w:t xml:space="preserve">Soutěžící řeší zadané úkoly samostatně pod dohledem komise </w:t>
      </w:r>
      <w:r w:rsidRPr="00B82DF6">
        <w:rPr>
          <w:b/>
        </w:rPr>
        <w:t>(kalkulačky nejsou povoleny, mobilní telefony musí být v průběhu soutěže vypnuty, povoleny jsou pouze matematické tabulky).</w:t>
      </w:r>
      <w:r w:rsidRPr="002314E4">
        <w:rPr>
          <w:color w:val="FF0000"/>
        </w:rPr>
        <w:t xml:space="preserve"> </w:t>
      </w:r>
    </w:p>
    <w:p w:rsidR="002F5F3B" w:rsidRPr="00B82DF6" w:rsidRDefault="002F5F3B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8F719F" w:rsidRPr="00B82DF6" w:rsidRDefault="00B82DF6" w:rsidP="00B82DF6">
      <w:pPr>
        <w:jc w:val="both"/>
      </w:pPr>
      <w:r>
        <w:t>h</w:t>
      </w:r>
      <w:r w:rsidR="008F719F" w:rsidRPr="00B82DF6">
        <w:t xml:space="preserve">odnotící komise OK řešení úloh oboduje a podle počtu získaných bodů sestaví jednoznačné pořadí. Výsledky pak naleznete na </w:t>
      </w:r>
      <w:hyperlink r:id="rId9" w:history="1">
        <w:r w:rsidR="008F719F" w:rsidRPr="00B82DF6">
          <w:rPr>
            <w:rStyle w:val="Hypertextovodkaz"/>
          </w:rPr>
          <w:t>http://souteze.ccvpardubice.cz</w:t>
        </w:r>
      </w:hyperlink>
      <w:r w:rsidR="008F719F" w:rsidRPr="00B82DF6">
        <w:t xml:space="preserve"> – matematická olympiáda, kat. Z5.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svačinu a pití, psací a rýsovací potřeby.</w:t>
      </w:r>
      <w:r w:rsidR="0031338C" w:rsidRPr="00B82DF6">
        <w:t xml:space="preserve"> Zajištěn pedagogický dozor po dobu trvání soutěže.</w:t>
      </w:r>
    </w:p>
    <w:p w:rsidR="008F719F" w:rsidRDefault="008F719F" w:rsidP="00B82DF6">
      <w:pPr>
        <w:jc w:val="both"/>
      </w:pPr>
      <w:r w:rsidRPr="00B82DF6">
        <w:t>Práce úspěšných řešitelů nezasílejte organizátorovi, archivují se na škole po dobu nejméně 1 roku, pak mohou být postoupen</w:t>
      </w:r>
      <w:r w:rsidR="0093024B" w:rsidRPr="00B82DF6">
        <w:t>y ke školní</w:t>
      </w:r>
      <w:r w:rsidRPr="00B82DF6">
        <w:t xml:space="preserve"> skartaci.</w:t>
      </w:r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235FEE" w:rsidP="00B82DF6">
      <w:pPr>
        <w:jc w:val="both"/>
      </w:pPr>
      <w:r w:rsidRPr="00B82DF6">
        <w:t>na okresní kolo po soutěži</w:t>
      </w:r>
      <w:r w:rsidR="000F1287">
        <w:t xml:space="preserve"> může proplatit</w:t>
      </w:r>
      <w:r w:rsidRPr="00B82DF6">
        <w:t xml:space="preserve"> vysílající škola a</w:t>
      </w:r>
      <w:r w:rsidR="000F1287">
        <w:t xml:space="preserve"> následně pak přefakturovat</w:t>
      </w:r>
      <w:r w:rsidRPr="00B82DF6">
        <w:t xml:space="preserve">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 a datum soutěže a kopii jízdenek na cestu tam i zpět.</w:t>
      </w:r>
    </w:p>
    <w:p w:rsidR="00235FEE" w:rsidRPr="00B82DF6" w:rsidRDefault="00235FEE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  <w:t>Mgr. Jana Plíšková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předsedkyně KK MO Z</w:t>
      </w:r>
    </w:p>
    <w:p w:rsidR="00B82DF6" w:rsidRP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  <w:t>pliskova.jana@seznam.cz</w:t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A712D2" w:rsidRPr="00B82DF6" w:rsidRDefault="00A712D2" w:rsidP="00B82DF6">
      <w:pPr>
        <w:jc w:val="both"/>
      </w:pPr>
    </w:p>
    <w:p w:rsidR="00A712D2" w:rsidRDefault="00A712D2" w:rsidP="00B82DF6">
      <w:pPr>
        <w:spacing w:line="360" w:lineRule="auto"/>
        <w:jc w:val="both"/>
      </w:pPr>
    </w:p>
    <w:sectPr w:rsidR="00A712D2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FC"/>
    <w:rsid w:val="000035E0"/>
    <w:rsid w:val="00044F1C"/>
    <w:rsid w:val="00072407"/>
    <w:rsid w:val="000831D8"/>
    <w:rsid w:val="000E6434"/>
    <w:rsid w:val="000F1287"/>
    <w:rsid w:val="00140992"/>
    <w:rsid w:val="00141733"/>
    <w:rsid w:val="00154B53"/>
    <w:rsid w:val="001B0685"/>
    <w:rsid w:val="001B6C60"/>
    <w:rsid w:val="001D5194"/>
    <w:rsid w:val="00202C18"/>
    <w:rsid w:val="00213842"/>
    <w:rsid w:val="002314E4"/>
    <w:rsid w:val="00235FEE"/>
    <w:rsid w:val="002569FC"/>
    <w:rsid w:val="002B07CE"/>
    <w:rsid w:val="002F5F3B"/>
    <w:rsid w:val="0030619B"/>
    <w:rsid w:val="00310E48"/>
    <w:rsid w:val="0031338C"/>
    <w:rsid w:val="003E36A8"/>
    <w:rsid w:val="00441C19"/>
    <w:rsid w:val="0044202C"/>
    <w:rsid w:val="004A7865"/>
    <w:rsid w:val="004E3B75"/>
    <w:rsid w:val="005E0E77"/>
    <w:rsid w:val="005E60EE"/>
    <w:rsid w:val="005F0B2D"/>
    <w:rsid w:val="005F3A50"/>
    <w:rsid w:val="0060375C"/>
    <w:rsid w:val="006373EC"/>
    <w:rsid w:val="006D7AA5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64D4C"/>
    <w:rsid w:val="00C9165E"/>
    <w:rsid w:val="00CF1FEA"/>
    <w:rsid w:val="00D032E3"/>
    <w:rsid w:val="00D13D7F"/>
    <w:rsid w:val="00D4791E"/>
    <w:rsid w:val="00D67032"/>
    <w:rsid w:val="00D82111"/>
    <w:rsid w:val="00DE03FE"/>
    <w:rsid w:val="00DF08FB"/>
    <w:rsid w:val="00E01FE2"/>
    <w:rsid w:val="00E54630"/>
    <w:rsid w:val="00EF062C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.alfa@ok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dmalf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4BDEF-BDF1-4F67-9AFF-368A7601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Sona</cp:lastModifiedBy>
  <cp:revision>4</cp:revision>
  <cp:lastPrinted>2017-10-02T12:36:00Z</cp:lastPrinted>
  <dcterms:created xsi:type="dcterms:W3CDTF">2018-01-11T18:07:00Z</dcterms:created>
  <dcterms:modified xsi:type="dcterms:W3CDTF">2018-01-18T06:59:00Z</dcterms:modified>
</cp:coreProperties>
</file>