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EC" w:rsidRPr="006363EC" w:rsidRDefault="006363EC" w:rsidP="006363EC">
      <w:pPr>
        <w:shd w:val="clear" w:color="auto" w:fill="FFFFFF"/>
        <w:spacing w:before="624" w:after="374" w:line="240" w:lineRule="auto"/>
        <w:outlineLvl w:val="0"/>
        <w:rPr>
          <w:rFonts w:ascii="Arial" w:eastAsia="Times New Roman" w:hAnsi="Arial" w:cs="Arial"/>
          <w:color w:val="000000"/>
          <w:kern w:val="36"/>
          <w:sz w:val="90"/>
          <w:szCs w:val="90"/>
          <w:lang w:eastAsia="cs-CZ"/>
        </w:rPr>
      </w:pPr>
      <w:r w:rsidRPr="006363EC">
        <w:rPr>
          <w:rFonts w:ascii="Arial" w:eastAsia="Times New Roman" w:hAnsi="Arial" w:cs="Arial"/>
          <w:color w:val="000000"/>
          <w:kern w:val="36"/>
          <w:sz w:val="90"/>
          <w:szCs w:val="90"/>
          <w:lang w:eastAsia="cs-CZ"/>
        </w:rPr>
        <w:t>Dětská scéna 2020 – propozice</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Z pověření a za finančního přispění Ministerstva kultury pořádá NIPOS-ARTAMA ve spolupráci se Střediskem kulturních služeb města Svitavy, Sdružením pro tvořivou dramatiku a katedrou výchovné dramatiky DAMU v Praze. Přehlídka probíhá za finanční podpory MŠMT, Pardubického kraje a města Svitavy.</w:t>
      </w:r>
    </w:p>
    <w:p w:rsidR="006363EC" w:rsidRPr="006363EC" w:rsidRDefault="006363EC" w:rsidP="006363EC">
      <w:pPr>
        <w:shd w:val="clear" w:color="auto" w:fill="FFFFFF"/>
        <w:spacing w:before="300" w:after="150" w:line="240" w:lineRule="auto"/>
        <w:outlineLvl w:val="2"/>
        <w:rPr>
          <w:rFonts w:ascii="Arial" w:eastAsia="Times New Roman" w:hAnsi="Arial" w:cs="Arial"/>
          <w:color w:val="000000"/>
          <w:sz w:val="36"/>
          <w:szCs w:val="36"/>
          <w:lang w:eastAsia="cs-CZ"/>
        </w:rPr>
      </w:pPr>
      <w:r w:rsidRPr="006363EC">
        <w:rPr>
          <w:rFonts w:ascii="Arial" w:eastAsia="Times New Roman" w:hAnsi="Arial" w:cs="Arial"/>
          <w:b/>
          <w:bCs/>
          <w:color w:val="000000"/>
          <w:sz w:val="36"/>
          <w:szCs w:val="36"/>
          <w:lang w:eastAsia="cs-CZ"/>
        </w:rPr>
        <w:t>Dětská scéna</w:t>
      </w:r>
      <w:r w:rsidRPr="006363EC">
        <w:rPr>
          <w:rFonts w:ascii="Arial" w:eastAsia="Times New Roman" w:hAnsi="Arial" w:cs="Arial"/>
          <w:color w:val="000000"/>
          <w:sz w:val="36"/>
          <w:szCs w:val="36"/>
          <w:lang w:eastAsia="cs-CZ"/>
        </w:rPr>
        <w:br/>
      </w:r>
      <w:r w:rsidRPr="006363EC">
        <w:rPr>
          <w:rFonts w:ascii="Arial" w:eastAsia="Times New Roman" w:hAnsi="Arial" w:cs="Arial"/>
          <w:b/>
          <w:bCs/>
          <w:color w:val="000000"/>
          <w:sz w:val="36"/>
          <w:szCs w:val="36"/>
          <w:lang w:eastAsia="cs-CZ"/>
        </w:rPr>
        <w:t>49. celostátní přehlídka dětského divadla a 49. celostátní přehlídka dětských recitátorů</w:t>
      </w:r>
      <w:r w:rsidRPr="006363EC">
        <w:rPr>
          <w:rFonts w:ascii="Arial" w:eastAsia="Times New Roman" w:hAnsi="Arial" w:cs="Arial"/>
          <w:b/>
          <w:bCs/>
          <w:color w:val="000000"/>
          <w:sz w:val="36"/>
          <w:szCs w:val="36"/>
          <w:lang w:eastAsia="cs-CZ"/>
        </w:rPr>
        <w:br/>
      </w:r>
      <w:proofErr w:type="gramStart"/>
      <w:r w:rsidRPr="006363EC">
        <w:rPr>
          <w:rFonts w:ascii="Arial" w:eastAsia="Times New Roman" w:hAnsi="Arial" w:cs="Arial"/>
          <w:b/>
          <w:bCs/>
          <w:color w:val="000000"/>
          <w:sz w:val="36"/>
          <w:szCs w:val="36"/>
          <w:lang w:eastAsia="cs-CZ"/>
        </w:rPr>
        <w:t>12.–18</w:t>
      </w:r>
      <w:proofErr w:type="gramEnd"/>
      <w:r w:rsidRPr="006363EC">
        <w:rPr>
          <w:rFonts w:ascii="Arial" w:eastAsia="Times New Roman" w:hAnsi="Arial" w:cs="Arial"/>
          <w:b/>
          <w:bCs/>
          <w:color w:val="000000"/>
          <w:sz w:val="36"/>
          <w:szCs w:val="36"/>
          <w:lang w:eastAsia="cs-CZ"/>
        </w:rPr>
        <w:t>. června 2020, Svitavy</w:t>
      </w:r>
    </w:p>
    <w:p w:rsidR="006363EC" w:rsidRPr="006363EC" w:rsidRDefault="006363EC" w:rsidP="006363EC">
      <w:pPr>
        <w:shd w:val="clear" w:color="auto" w:fill="FFFFFF"/>
        <w:spacing w:before="300" w:after="150" w:line="240" w:lineRule="auto"/>
        <w:outlineLvl w:val="2"/>
        <w:rPr>
          <w:rFonts w:ascii="Arial" w:eastAsia="Times New Roman" w:hAnsi="Arial" w:cs="Arial"/>
          <w:color w:val="000000"/>
          <w:sz w:val="36"/>
          <w:szCs w:val="36"/>
          <w:lang w:eastAsia="cs-CZ"/>
        </w:rPr>
      </w:pPr>
      <w:r w:rsidRPr="006363EC">
        <w:rPr>
          <w:rFonts w:ascii="Arial" w:eastAsia="Times New Roman" w:hAnsi="Arial" w:cs="Arial"/>
          <w:b/>
          <w:bCs/>
          <w:color w:val="000000"/>
          <w:sz w:val="36"/>
          <w:szCs w:val="36"/>
          <w:lang w:eastAsia="cs-CZ"/>
        </w:rPr>
        <w:t>Celostátní přehlídka dětského divadla</w:t>
      </w:r>
    </w:p>
    <w:p w:rsidR="006363EC" w:rsidRPr="006363EC" w:rsidRDefault="006363EC" w:rsidP="006363EC">
      <w:pPr>
        <w:shd w:val="clear" w:color="auto" w:fill="FFFFFF"/>
        <w:spacing w:before="150" w:after="150" w:line="240" w:lineRule="auto"/>
        <w:outlineLvl w:val="3"/>
        <w:rPr>
          <w:rFonts w:ascii="Arial" w:eastAsia="Times New Roman" w:hAnsi="Arial" w:cs="Arial"/>
          <w:color w:val="000000"/>
          <w:sz w:val="27"/>
          <w:szCs w:val="27"/>
          <w:lang w:eastAsia="cs-CZ"/>
        </w:rPr>
      </w:pPr>
      <w:r w:rsidRPr="006363EC">
        <w:rPr>
          <w:rFonts w:ascii="Arial" w:eastAsia="Times New Roman" w:hAnsi="Arial" w:cs="Arial"/>
          <w:color w:val="000000"/>
          <w:sz w:val="27"/>
          <w:szCs w:val="27"/>
          <w:lang w:eastAsia="cs-CZ"/>
        </w:rPr>
        <w:t>I. CHARAKTERISTIKA A POSLÁNÍ PŘEHLÍDKY</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Celostátní přehlídka dětského divadla je přehlídka a dílna nejzajímavějších a nejinspirativnějších inscenací dětských divadelních, loutkářských a recitačních souborů z celé ČR. Inscenace jsou vybírány z krajských postupových přehlídek, jimž pokud možno předcházejí oblastní (okresní), popř. obvodní kola.</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Smyslem přehlídek je konfrontace různých stylů práce s dětskými soubory v oblasti dramatické výchovy a vytvoření příležitosti pro předávání zkušeností a vzájemnou inspiraci pracovníků s dětmi a mládeží. Přehlídky by měly probíhat v atmosféře přátelského pracovního setkání a podle možností mohou být doplněny podnětným programem pro zúčastněné děti (tvůrčí dílny, diskuse, hry apod.) a vzdělávacími akcemi pro dospělé účastníky.</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Na přehlídkách dětských souborů se nevyhlašuje pořadí (první, druhé, třetí… místo). Lektorský sbor (odborná porota) doporučuje vybrané inscenace k postupu na přehlídky vyššího stupně a všem účastníkům jsou podle možností pořadatele uděleny pamětní listy za účast, popř. drobné dárky.</w:t>
      </w:r>
    </w:p>
    <w:p w:rsidR="006363EC" w:rsidRPr="006363EC" w:rsidRDefault="006363EC" w:rsidP="006363EC">
      <w:pPr>
        <w:shd w:val="clear" w:color="auto" w:fill="FFFFFF"/>
        <w:spacing w:before="150" w:after="150" w:line="240" w:lineRule="auto"/>
        <w:outlineLvl w:val="3"/>
        <w:rPr>
          <w:rFonts w:ascii="Arial" w:eastAsia="Times New Roman" w:hAnsi="Arial" w:cs="Arial"/>
          <w:color w:val="000000"/>
          <w:sz w:val="27"/>
          <w:szCs w:val="27"/>
          <w:lang w:eastAsia="cs-CZ"/>
        </w:rPr>
      </w:pPr>
      <w:r w:rsidRPr="006363EC">
        <w:rPr>
          <w:rFonts w:ascii="Arial" w:eastAsia="Times New Roman" w:hAnsi="Arial" w:cs="Arial"/>
          <w:color w:val="000000"/>
          <w:sz w:val="27"/>
          <w:szCs w:val="27"/>
          <w:lang w:eastAsia="cs-CZ"/>
        </w:rPr>
        <w:t>II. PODMÍNKY ÚČASTI</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Přehlídek se mohou zúčastnit dětské divadelní, loutkářské a recitační soubory působící při jakékoliv školské či kulturní instituci (ZUŠ, DDM, SVČ, ZŠ, víceleté gymnázium, kulturní středisko…) nebo samostatně. Tyto soubory by měly být složeny alespoň ze 3/4 z žáků základních škol či odpovídajících ročníků víceletých gymnázií (případné výjimky lze konzultovat s odborným pracovníkem NIPOS-ARTAMA). Soubory se přihlašují na přehlídku, která je pro ně nejsnáze dosažitelná. Pokud nevědí o pořadateli přehlídky na úrovni okresu (popř. městského obvodu), kontaktují přímo organizátory krajského kola. Soubory se mohou s jednou inscenací zúčastnit pouze jedné krajské přehlídky.</w:t>
      </w:r>
    </w:p>
    <w:p w:rsidR="00736A51" w:rsidRDefault="00736A51" w:rsidP="006363EC">
      <w:pPr>
        <w:pStyle w:val="Normlnweb"/>
        <w:shd w:val="clear" w:color="auto" w:fill="FFFFFF"/>
        <w:spacing w:before="0" w:beforeAutospacing="0" w:after="150" w:afterAutospacing="0"/>
        <w:rPr>
          <w:rFonts w:ascii="Arial" w:hAnsi="Arial" w:cs="Arial"/>
          <w:color w:val="000000"/>
          <w:sz w:val="21"/>
          <w:szCs w:val="21"/>
        </w:rPr>
      </w:pPr>
      <w:bookmarkStart w:id="0" w:name="_GoBack"/>
      <w:bookmarkEnd w:id="0"/>
    </w:p>
    <w:p w:rsidR="006363EC" w:rsidRDefault="006363EC" w:rsidP="006363EC">
      <w:pPr>
        <w:pStyle w:val="Nadpis4"/>
        <w:shd w:val="clear" w:color="auto" w:fill="FFFFFF"/>
        <w:spacing w:before="150" w:beforeAutospacing="0" w:after="150" w:afterAutospacing="0"/>
        <w:rPr>
          <w:rFonts w:ascii="Arial" w:hAnsi="Arial" w:cs="Arial"/>
          <w:b w:val="0"/>
          <w:bCs w:val="0"/>
          <w:color w:val="000000"/>
          <w:sz w:val="27"/>
          <w:szCs w:val="27"/>
        </w:rPr>
      </w:pPr>
      <w:r>
        <w:rPr>
          <w:rFonts w:ascii="Arial" w:hAnsi="Arial" w:cs="Arial"/>
          <w:b w:val="0"/>
          <w:bCs w:val="0"/>
          <w:color w:val="000000"/>
          <w:sz w:val="27"/>
          <w:szCs w:val="27"/>
        </w:rPr>
        <w:lastRenderedPageBreak/>
        <w:t>III. ORGANIZACE A PRŮBĚH</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Pořadatelé krajských kol konzultují vyhlášení a termín přehlídky s odborným pracovníkem NIPOS-ARTAMA. Vydávají zpravidla vlastní propozice přizpůsobené specifickým podmínkám v místě (počet postupujících z oblastních kol apod.). Organizátoři oblastních (okresních, obvodních) kol dodržují pravidla stanovená těmito propozicemi. V případě jejich nedodržení není pořadatel krajské přehlídky povinen respektovat návrh na postup souborů z nižšího postupového kola.</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Do krajského kola jsou soubory doporučeny lektorským sborem (odbornou porotou) oblastní (okresní, obvodní) přehlídky nebo výběrovou porotou ustanovenou pořadatelem krajského kola, která v případě potřeby mimo termín přehlídky navštíví představení přihlášených souborů, které nemají možnost zúčastnit se oblastního kola. Ve výjimečných případech je možné také posouzení na základě videozáznamu představení.</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Realizátory a odbornými garanty krajských a oblastních přehlídek mohou být školské nebo kulturní instituce, spolky nebo i soukromé osoby, nadace atd. Pro zabezpečení akce je vhodná spolupráce více subjektů. Přehlídky lze pořádat společně s přehlídkami dětských recitátorů.</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Součástí přehlídek všech stupňů je hodnocení formou diskuse o vystoupeních s vedoucími souborů, příp. dalšími dospělými účastníky přehlídky, pod vedením lektorského sboru (odborné poroty). Pro děti je možné uspořádat citlivě vedené diskusní kluby nebo praktické dílny. Vhodným obohacením přehlídek mohou být odborné, nejlépe praktické semináře pro vedoucí dětských souborů a pro učitele zabývající se ve své praxi dětským divadlem, přednesem či dramatickou výchovou.</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Doporučení na lektory pro poroty, semináře či dílny lze získat v Centru estetických aktivit dětí a mládeže NIPOS-ARTAMA.</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V roce 2020 by měla jednotlivá kola přehlídky proběhnout v těchto termínech:</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Oblastní (okresní, obvodní) přehlídky: </w:t>
      </w:r>
      <w:r>
        <w:rPr>
          <w:rStyle w:val="Siln"/>
          <w:rFonts w:ascii="Arial" w:hAnsi="Arial" w:cs="Arial"/>
          <w:color w:val="000000"/>
          <w:sz w:val="21"/>
          <w:szCs w:val="21"/>
        </w:rPr>
        <w:t>do 22. března 2020</w:t>
      </w:r>
      <w:r>
        <w:rPr>
          <w:rFonts w:ascii="Arial" w:hAnsi="Arial" w:cs="Arial"/>
          <w:color w:val="000000"/>
          <w:sz w:val="21"/>
          <w:szCs w:val="21"/>
        </w:rPr>
        <w:t>.</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Krajská kola: </w:t>
      </w:r>
      <w:r>
        <w:rPr>
          <w:rStyle w:val="Siln"/>
          <w:rFonts w:ascii="Arial" w:hAnsi="Arial" w:cs="Arial"/>
          <w:color w:val="000000"/>
          <w:sz w:val="21"/>
          <w:szCs w:val="21"/>
        </w:rPr>
        <w:t>do 26. dubna 2020</w:t>
      </w:r>
      <w:r>
        <w:rPr>
          <w:rFonts w:ascii="Arial" w:hAnsi="Arial" w:cs="Arial"/>
          <w:color w:val="000000"/>
          <w:sz w:val="21"/>
          <w:szCs w:val="21"/>
        </w:rPr>
        <w:t>.</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Celostátní přehlídka dětského divadla se koná společně s Celostátní přehlídkou dětských recitátorů pod názvem Dětská scéna 2020 </w:t>
      </w:r>
      <w:r>
        <w:rPr>
          <w:rStyle w:val="Siln"/>
          <w:rFonts w:ascii="Arial" w:hAnsi="Arial" w:cs="Arial"/>
          <w:color w:val="000000"/>
          <w:sz w:val="21"/>
          <w:szCs w:val="21"/>
        </w:rPr>
        <w:t>od 12. do 18.</w:t>
      </w:r>
      <w:r>
        <w:rPr>
          <w:rFonts w:ascii="Arial" w:hAnsi="Arial" w:cs="Arial"/>
          <w:color w:val="000000"/>
          <w:sz w:val="21"/>
          <w:szCs w:val="21"/>
        </w:rPr>
        <w:t> </w:t>
      </w:r>
      <w:r>
        <w:rPr>
          <w:rStyle w:val="Siln"/>
          <w:rFonts w:ascii="Arial" w:hAnsi="Arial" w:cs="Arial"/>
          <w:color w:val="000000"/>
          <w:sz w:val="21"/>
          <w:szCs w:val="21"/>
        </w:rPr>
        <w:t>června 2020</w:t>
      </w:r>
      <w:r>
        <w:rPr>
          <w:rFonts w:ascii="Arial" w:hAnsi="Arial" w:cs="Arial"/>
          <w:color w:val="000000"/>
          <w:sz w:val="21"/>
          <w:szCs w:val="21"/>
        </w:rPr>
        <w:t>.</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Oblastní (okresní, obvodní) kola se mohou po dohodě s pořadatelem příslušného krajského kola konat i v pozdějším termínu, než jak je stanoveno v těchto propozicích.</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Vzhledem k tomu, že je mezi členy dětských divadelních souborů řada dětí, které se věnují recitaci, je třeba, aby pořadatelé krajských přehlídek dětského divadla a dětských recitátorů koordinovali termíny tak, aby se přehlídky nepřekrývaly.</w:t>
      </w:r>
    </w:p>
    <w:p w:rsidR="006363EC" w:rsidRDefault="006363EC" w:rsidP="006363EC">
      <w:pPr>
        <w:pStyle w:val="Nadpis4"/>
        <w:shd w:val="clear" w:color="auto" w:fill="FFFFFF"/>
        <w:spacing w:before="150" w:beforeAutospacing="0" w:after="150" w:afterAutospacing="0"/>
        <w:rPr>
          <w:rFonts w:ascii="Arial" w:hAnsi="Arial" w:cs="Arial"/>
          <w:b w:val="0"/>
          <w:bCs w:val="0"/>
          <w:color w:val="000000"/>
          <w:sz w:val="27"/>
          <w:szCs w:val="27"/>
        </w:rPr>
      </w:pPr>
      <w:r>
        <w:rPr>
          <w:rFonts w:ascii="Arial" w:hAnsi="Arial" w:cs="Arial"/>
          <w:b w:val="0"/>
          <w:bCs w:val="0"/>
          <w:color w:val="000000"/>
          <w:sz w:val="27"/>
          <w:szCs w:val="27"/>
        </w:rPr>
        <w:t>IV. HODNOCENÍ A VÝBĚR</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Hodnocení vystoupení na všech stupních provádějí nejméně tříčlenné lektorské sbory (odborné poroty), jmenované pořadatelem příslušné přehlídky. Jejich členy jsou odborníci z oblasti dětského divadla, dětského loutkového divadla, dětského přednesu a dramatické výchovy, doplnění o praktiky nebo teoretiky z jiných oblastí divadla. Členem každého lektorského sboru musí být nejméně jeden odborník, který se aspoň jednou v posledních třech letech zúčastnil celé přehlídky vyššího stupně, pro niž lektorský sbor inscenaci vybírá. Centrum dětských aktivit NIPOS-ARTAMA na požádání tyto odborníky doporučí.</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Lektorský sbor hodnotí zejména</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umělecké a výchovné hodnoty inscenace a její textové předlohy,</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vybavenost dětí v souboru vzhledem k dané inscenaci,</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metody práce a tvořivý přístup vedoucího souboru,</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přínos práce souboru a jeho vedoucího pro rozvíjení oboru dramatické výchovy, dětského divadla a dětského přednesu.</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Pořadatel krajské přehlídky může na základě rozhodnutí lektorského sboru (poroty) navrhnout programové radě DS nejvýše jeden divadelní, loutkářský či recitační soubor k </w:t>
      </w:r>
      <w:r>
        <w:rPr>
          <w:rStyle w:val="Siln"/>
          <w:rFonts w:ascii="Arial" w:hAnsi="Arial" w:cs="Arial"/>
          <w:color w:val="000000"/>
          <w:sz w:val="21"/>
          <w:szCs w:val="21"/>
        </w:rPr>
        <w:t>přímému postupu </w:t>
      </w:r>
      <w:r>
        <w:rPr>
          <w:rFonts w:ascii="Arial" w:hAnsi="Arial" w:cs="Arial"/>
          <w:color w:val="000000"/>
          <w:sz w:val="21"/>
          <w:szCs w:val="21"/>
        </w:rPr>
        <w:t>na celostátní přehlídku. V případě, že se na přehlídce vyskytnou další kvalitní a inspirativní inscenace, může je doporučit programové radě DS do</w:t>
      </w:r>
      <w:r>
        <w:rPr>
          <w:rStyle w:val="Siln"/>
          <w:rFonts w:ascii="Arial" w:hAnsi="Arial" w:cs="Arial"/>
          <w:color w:val="000000"/>
          <w:sz w:val="21"/>
          <w:szCs w:val="21"/>
        </w:rPr>
        <w:t> širšího výběru</w:t>
      </w:r>
      <w:r>
        <w:rPr>
          <w:rFonts w:ascii="Arial" w:hAnsi="Arial" w:cs="Arial"/>
          <w:color w:val="000000"/>
          <w:sz w:val="21"/>
          <w:szCs w:val="21"/>
        </w:rPr>
        <w:t> (bez ohledu na rozlišování kategorie divadelní a recitační). Programová rada DS může při sestavování programu celostátní přehlídky přihlédnout i k pořadí doporučenému lektorským sborem krajského kola. Pokud je pořadí navrženo, slouží pouze interním potřebám programové rady a není vhodné, aby bylo zveřejňováno.</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Pokud je přehlídka určena pro dva kraje, může její pořadatel využít práva samostatných návrhů na přímý postup za každý kraj.</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Lektorský sbor krajské přehlídky musí vždy zvážit, zda jsou inscenace natolik podnětné a kvalitní, aby byly přínosem pro celostátní přehlídku. Pokud se taková inscenace na krajské přehlídce neobjeví, nedoporučí pořadatel na DS žádný soubor.</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Inscenace musí mít v evidenčním listu podrobný a věcný posudek od lektorského sboru krajské přehlídky, jinak programová rada DS nemusí vzít návrh v úvahu.</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Počet účastníků ani časový limit vystoupení nejsou stanoveny, navrhovatel ale musí zvážit, zda je počet účinkujících přiměřený délce trvání inscenace a její náročnosti.</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Po skončení krajské přehlídky doručí její pořadatel programové radě DS:</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vyplněný evidenční list souboru a inscenace (formulář vydává ARTAMA),</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výstižný, věcný posudek lektorského sboru na doporučenou inscenaci,</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aspoň jeden exemplář textu hry/pásma.</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Tyto materiály doručí pořadatel krajské přehlídky </w:t>
      </w:r>
      <w:r>
        <w:rPr>
          <w:rStyle w:val="Siln"/>
          <w:rFonts w:ascii="Arial" w:hAnsi="Arial" w:cs="Arial"/>
          <w:color w:val="000000"/>
          <w:sz w:val="21"/>
          <w:szCs w:val="21"/>
        </w:rPr>
        <w:t>nejpozději do 28. dubna 2020</w:t>
      </w:r>
      <w:r>
        <w:rPr>
          <w:rFonts w:ascii="Arial" w:hAnsi="Arial" w:cs="Arial"/>
          <w:color w:val="000000"/>
          <w:sz w:val="21"/>
          <w:szCs w:val="21"/>
        </w:rPr>
        <w:t> na adresu:</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Style w:val="Zdraznn"/>
          <w:rFonts w:ascii="Arial" w:hAnsi="Arial" w:cs="Arial"/>
          <w:color w:val="000000"/>
          <w:sz w:val="21"/>
          <w:szCs w:val="21"/>
        </w:rPr>
        <w:t>NIPOS-ARTAMA, Jakub Hulák, P. O. BOX 12 / Fügnerovo nám. 5, 120 21 Praha 2, e-mail: hulak@nipos-mk.cz (tel.: 221 507 969)</w:t>
      </w:r>
      <w:r>
        <w:rPr>
          <w:rFonts w:ascii="Arial" w:hAnsi="Arial" w:cs="Arial"/>
          <w:color w:val="000000"/>
          <w:sz w:val="21"/>
          <w:szCs w:val="21"/>
        </w:rPr>
        <w:t>.</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Program Dětské scény sestaví z návrhů ze všech krajských přehlídek programová rada DS jmenovaná NIPOS-ARTAMA.</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V případě, že se na krajské přehlídce vyskytne mimořádně zdařilá či inspirativní loutkářská inscenace, může ji lektorský sbor doporučit také k výběru na celostátní přehlídku Loutkářská Chrudim. V takovém případě připojí pořadatel k zaslaným materiálům (viz výše) písemné doporučení lektorského sboru.</w:t>
      </w:r>
    </w:p>
    <w:p w:rsidR="006363EC" w:rsidRDefault="006363EC" w:rsidP="006363EC">
      <w:pPr>
        <w:pStyle w:val="Nadpis4"/>
        <w:shd w:val="clear" w:color="auto" w:fill="FFFFFF"/>
        <w:spacing w:before="150" w:beforeAutospacing="0" w:after="150" w:afterAutospacing="0"/>
        <w:rPr>
          <w:rFonts w:ascii="Arial" w:hAnsi="Arial" w:cs="Arial"/>
          <w:b w:val="0"/>
          <w:bCs w:val="0"/>
          <w:color w:val="000000"/>
          <w:sz w:val="27"/>
          <w:szCs w:val="27"/>
        </w:rPr>
      </w:pPr>
      <w:r>
        <w:rPr>
          <w:rFonts w:ascii="Arial" w:hAnsi="Arial" w:cs="Arial"/>
          <w:b w:val="0"/>
          <w:bCs w:val="0"/>
          <w:color w:val="000000"/>
          <w:sz w:val="27"/>
          <w:szCs w:val="27"/>
        </w:rPr>
        <w:t>V. ZÁVĚREČNÁ USTANOVENÍ</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V zájmu koordinace krajských kol dodržuje pořadatel přehlídky pravidla daná těmito propozicemi a konzultuje vyhlášení a přípravu přehlídky s odborným pracovníkem NIPOS-ARTAMA. V případě nedodržení pravidel ze strany pořadatele přehlídky není programová rada DS povinna respektovat návrhy na postup souborů z krajského kola.</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V případě ekonomických potíží může být program přehlídky omezen nebo může být přehlídka odvolána.</w:t>
      </w:r>
    </w:p>
    <w:p w:rsidR="006363EC" w:rsidRDefault="006363EC" w:rsidP="006363EC">
      <w:pPr>
        <w:pStyle w:val="Nadpis3"/>
        <w:shd w:val="clear" w:color="auto" w:fill="FFFFFF"/>
        <w:spacing w:before="300" w:beforeAutospacing="0" w:after="150" w:afterAutospacing="0"/>
        <w:rPr>
          <w:rFonts w:ascii="Arial" w:hAnsi="Arial" w:cs="Arial"/>
          <w:b w:val="0"/>
          <w:bCs w:val="0"/>
          <w:color w:val="000000"/>
          <w:sz w:val="36"/>
          <w:szCs w:val="36"/>
        </w:rPr>
      </w:pPr>
      <w:r>
        <w:rPr>
          <w:rFonts w:ascii="Arial" w:hAnsi="Arial" w:cs="Arial"/>
          <w:b w:val="0"/>
          <w:bCs w:val="0"/>
          <w:color w:val="000000"/>
          <w:sz w:val="36"/>
          <w:szCs w:val="36"/>
        </w:rPr>
        <w:t>Celostátní přehlídka dětských recitátorů</w:t>
      </w:r>
    </w:p>
    <w:p w:rsidR="006363EC" w:rsidRDefault="006363EC" w:rsidP="006363EC">
      <w:pPr>
        <w:pStyle w:val="Nadpis4"/>
        <w:shd w:val="clear" w:color="auto" w:fill="FFFFFF"/>
        <w:spacing w:before="150" w:beforeAutospacing="0" w:after="150" w:afterAutospacing="0"/>
        <w:rPr>
          <w:rFonts w:ascii="Arial" w:hAnsi="Arial" w:cs="Arial"/>
          <w:b w:val="0"/>
          <w:bCs w:val="0"/>
          <w:color w:val="000000"/>
          <w:sz w:val="27"/>
          <w:szCs w:val="27"/>
        </w:rPr>
      </w:pPr>
      <w:r>
        <w:rPr>
          <w:rFonts w:ascii="Arial" w:hAnsi="Arial" w:cs="Arial"/>
          <w:b w:val="0"/>
          <w:bCs w:val="0"/>
          <w:color w:val="000000"/>
          <w:sz w:val="27"/>
          <w:szCs w:val="27"/>
        </w:rPr>
        <w:t>I. CHARAKTERISTIKA A POSLÁNÍ PŘEHLÍDKY</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Celostátní přehlídka dětských recitátorů je přehlídka a dílna nejzajímavějších a nejinspirativnějších vystoupení dětských sólových recitátorů z celé ČR. Recitátoři jsou vybíráni z krajských postupových přehlídek, jimž předcházejí oblastní (okresní), popř. obvodní a školní kola.</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Přehlídka má přímou vazbu na výuku českého jazyka a literatury na základních školách a víceletých gymnáziích. Prostřednictvím tvořivé práce na interpretaci básní či prózy a přípravy veřejného vystoupení rozvíjí v dětech schopnost hlubšího porozumění textu a vyspělého ovládání mateřského jazyka, přispívá ke kultivaci mluveného slova a rozvoji mluvních a komunikačních dovedností. Zároveň děti motivuje k aktivnímu poznávání české i světové literatury a získávání vztahu k ní.</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Učitelům nabízí přehlídka možnost pracovního setkávání, vzájemné inspirace a dalšího vzdělávání v oboru.</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Všechna kola přehlídky by měla probíhat v atmosféře přátelského pracovního setkání a podle možností mohou být doplněna podnětným programem pro účastníky (hlasové rozcvičky, dílny, diskuse, hry apod.) a vzdělávacími akcemi pro dospělé účastníky. Pořadatel přehlídky by měl vytvořit pro vystoupení recitátorů co nejpříznivější podmínky, tedy i potlačit nezdravou soutěžní atmosféru a rivalitu mezi recitátory.</w:t>
      </w:r>
    </w:p>
    <w:p w:rsidR="006363EC" w:rsidRDefault="006363EC" w:rsidP="006363EC">
      <w:pPr>
        <w:pStyle w:val="Nadpis4"/>
        <w:shd w:val="clear" w:color="auto" w:fill="FFFFFF"/>
        <w:spacing w:before="150" w:beforeAutospacing="0" w:after="150" w:afterAutospacing="0"/>
        <w:rPr>
          <w:rFonts w:ascii="Arial" w:hAnsi="Arial" w:cs="Arial"/>
          <w:b w:val="0"/>
          <w:bCs w:val="0"/>
          <w:color w:val="000000"/>
          <w:sz w:val="27"/>
          <w:szCs w:val="27"/>
        </w:rPr>
      </w:pPr>
      <w:r>
        <w:rPr>
          <w:rFonts w:ascii="Arial" w:hAnsi="Arial" w:cs="Arial"/>
          <w:b w:val="0"/>
          <w:bCs w:val="0"/>
          <w:color w:val="000000"/>
          <w:sz w:val="27"/>
          <w:szCs w:val="27"/>
        </w:rPr>
        <w:t>II. PODMÍNKY ÚČASTI</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Přehlídky se mohou zúčastnit jednotlivci ze základních škol, nižších stupňů gymnázií, základních uměleckých škol, domů dětí a mládeže a dalších institucí. Přihlašují se u organizátorů školního kola, popřípadě přímo u pořadatele oblastního (okresního, obvodního) kola bez ohledu na to, kde probíhala příprava jejich recitačního vystoupení (v ZUŠ, ZŠ, DDM, SVČ, doma…).</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Pro zařazení do příslušné věkové kategorie je rozhodující postupný ročník ZŠ nebo odpovídající ročník víceletého gymnázia:</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b/>
          <w:bCs/>
          <w:color w:val="000000"/>
          <w:sz w:val="21"/>
          <w:szCs w:val="21"/>
          <w:lang w:eastAsia="cs-CZ"/>
        </w:rPr>
        <w:t>1. věková kategorie</w:t>
      </w:r>
      <w:r w:rsidRPr="006363EC">
        <w:rPr>
          <w:rFonts w:ascii="Arial" w:eastAsia="Times New Roman" w:hAnsi="Arial" w:cs="Arial"/>
          <w:color w:val="000000"/>
          <w:sz w:val="21"/>
          <w:szCs w:val="21"/>
          <w:lang w:eastAsia="cs-CZ"/>
        </w:rPr>
        <w:t xml:space="preserve"> – </w:t>
      </w:r>
      <w:proofErr w:type="gramStart"/>
      <w:r w:rsidRPr="006363EC">
        <w:rPr>
          <w:rFonts w:ascii="Arial" w:eastAsia="Times New Roman" w:hAnsi="Arial" w:cs="Arial"/>
          <w:color w:val="000000"/>
          <w:sz w:val="21"/>
          <w:szCs w:val="21"/>
          <w:lang w:eastAsia="cs-CZ"/>
        </w:rPr>
        <w:t>žáci 2.–3. ročníků</w:t>
      </w:r>
      <w:proofErr w:type="gramEnd"/>
      <w:r w:rsidRPr="006363EC">
        <w:rPr>
          <w:rFonts w:ascii="Arial" w:eastAsia="Times New Roman" w:hAnsi="Arial" w:cs="Arial"/>
          <w:color w:val="000000"/>
          <w:sz w:val="21"/>
          <w:szCs w:val="21"/>
          <w:lang w:eastAsia="cs-CZ"/>
        </w:rPr>
        <w:t xml:space="preserve"> základních škol (končí na úrovni kraje, nepostupuje na Dětskou scénu),</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b/>
          <w:bCs/>
          <w:color w:val="000000"/>
          <w:sz w:val="21"/>
          <w:szCs w:val="21"/>
          <w:lang w:eastAsia="cs-CZ"/>
        </w:rPr>
        <w:t>2. věková kategorie</w:t>
      </w:r>
      <w:r w:rsidRPr="006363EC">
        <w:rPr>
          <w:rFonts w:ascii="Arial" w:eastAsia="Times New Roman" w:hAnsi="Arial" w:cs="Arial"/>
          <w:color w:val="000000"/>
          <w:sz w:val="21"/>
          <w:szCs w:val="21"/>
          <w:lang w:eastAsia="cs-CZ"/>
        </w:rPr>
        <w:t xml:space="preserve"> – </w:t>
      </w:r>
      <w:proofErr w:type="gramStart"/>
      <w:r w:rsidRPr="006363EC">
        <w:rPr>
          <w:rFonts w:ascii="Arial" w:eastAsia="Times New Roman" w:hAnsi="Arial" w:cs="Arial"/>
          <w:color w:val="000000"/>
          <w:sz w:val="21"/>
          <w:szCs w:val="21"/>
          <w:lang w:eastAsia="cs-CZ"/>
        </w:rPr>
        <w:t>žáci 4.–5. ročníků</w:t>
      </w:r>
      <w:proofErr w:type="gramEnd"/>
      <w:r w:rsidRPr="006363EC">
        <w:rPr>
          <w:rFonts w:ascii="Arial" w:eastAsia="Times New Roman" w:hAnsi="Arial" w:cs="Arial"/>
          <w:color w:val="000000"/>
          <w:sz w:val="21"/>
          <w:szCs w:val="21"/>
          <w:lang w:eastAsia="cs-CZ"/>
        </w:rPr>
        <w:t xml:space="preserve"> základních škol,</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b/>
          <w:bCs/>
          <w:color w:val="000000"/>
          <w:sz w:val="21"/>
          <w:szCs w:val="21"/>
          <w:lang w:eastAsia="cs-CZ"/>
        </w:rPr>
        <w:t>3. věková kategorie</w:t>
      </w:r>
      <w:r w:rsidRPr="006363EC">
        <w:rPr>
          <w:rFonts w:ascii="Arial" w:eastAsia="Times New Roman" w:hAnsi="Arial" w:cs="Arial"/>
          <w:color w:val="000000"/>
          <w:sz w:val="21"/>
          <w:szCs w:val="21"/>
          <w:lang w:eastAsia="cs-CZ"/>
        </w:rPr>
        <w:t xml:space="preserve"> – </w:t>
      </w:r>
      <w:proofErr w:type="gramStart"/>
      <w:r w:rsidRPr="006363EC">
        <w:rPr>
          <w:rFonts w:ascii="Arial" w:eastAsia="Times New Roman" w:hAnsi="Arial" w:cs="Arial"/>
          <w:color w:val="000000"/>
          <w:sz w:val="21"/>
          <w:szCs w:val="21"/>
          <w:lang w:eastAsia="cs-CZ"/>
        </w:rPr>
        <w:t>žáci 6.–7. ročníků</w:t>
      </w:r>
      <w:proofErr w:type="gramEnd"/>
      <w:r w:rsidRPr="006363EC">
        <w:rPr>
          <w:rFonts w:ascii="Arial" w:eastAsia="Times New Roman" w:hAnsi="Arial" w:cs="Arial"/>
          <w:color w:val="000000"/>
          <w:sz w:val="21"/>
          <w:szCs w:val="21"/>
          <w:lang w:eastAsia="cs-CZ"/>
        </w:rPr>
        <w:t xml:space="preserve"> základních škol a příslušných ročníků víceletých gymnázií,</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b/>
          <w:bCs/>
          <w:color w:val="000000"/>
          <w:sz w:val="21"/>
          <w:szCs w:val="21"/>
          <w:lang w:eastAsia="cs-CZ"/>
        </w:rPr>
        <w:t>4. věková kategorie</w:t>
      </w:r>
      <w:r w:rsidRPr="006363EC">
        <w:rPr>
          <w:rFonts w:ascii="Arial" w:eastAsia="Times New Roman" w:hAnsi="Arial" w:cs="Arial"/>
          <w:color w:val="000000"/>
          <w:sz w:val="21"/>
          <w:szCs w:val="21"/>
          <w:lang w:eastAsia="cs-CZ"/>
        </w:rPr>
        <w:t xml:space="preserve"> – </w:t>
      </w:r>
      <w:proofErr w:type="gramStart"/>
      <w:r w:rsidRPr="006363EC">
        <w:rPr>
          <w:rFonts w:ascii="Arial" w:eastAsia="Times New Roman" w:hAnsi="Arial" w:cs="Arial"/>
          <w:color w:val="000000"/>
          <w:sz w:val="21"/>
          <w:szCs w:val="21"/>
          <w:lang w:eastAsia="cs-CZ"/>
        </w:rPr>
        <w:t>žáci 8.–9. ročníků</w:t>
      </w:r>
      <w:proofErr w:type="gramEnd"/>
      <w:r w:rsidRPr="006363EC">
        <w:rPr>
          <w:rFonts w:ascii="Arial" w:eastAsia="Times New Roman" w:hAnsi="Arial" w:cs="Arial"/>
          <w:color w:val="000000"/>
          <w:sz w:val="21"/>
          <w:szCs w:val="21"/>
          <w:lang w:eastAsia="cs-CZ"/>
        </w:rPr>
        <w:t xml:space="preserve"> základních škol a příslušných ročníků víceletých gymnázií.</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Je přínosné, aby pořadatelé školních, oblastních, popř. krajských kol zřídili i nultou kategorii pro žáky 1. ročníků ZŠ, která ale není postupová.</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Sólisté 1. a 2. kategorie se hlásí na přehlídku pouze s jedním textem. Sólisté 3. a 4. kategorie mají připraveny dva texty. Záleží na pořadatelích postupového kola, zda budou požadovat druhý text od všech recitátorů, nebo jen od těch, kteří po přednesu prvního textu aspirují na postup či jiné ocenění. V případě postupu do celostátního kola už je ale podmínkou kvalitní zvládnutí obou textů. Účastníci jsou s principem použití druhých textů předem seznámeni.</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Délka vystoupení by měla být úměrná věku a schopnostem recitátora, maximálně ale 5 minut u 1. a 2. kategorie a 7 minut u 3. a 4. kategorie pro jeden text (poezii či prózu). Vzhledem k ryze interpretační povaze přehlídky není vhodné, aby recitátor vystupoval se svým vlastním (autorským) textem. Na přehlídce vystupují přednašeči výhradně s texty, s nimiž byli vybráni lektorským sborem nižšího postupového kola. Recitátor nesmí na přehlídce vystupovat se stejným textem jako v předchozím roce. Se sólovým přednašečem se Celostátní přehlídky dětských recitátorů a jejích postupových kol zúčastní pedagog, který přednašeče připravoval.</w:t>
      </w:r>
    </w:p>
    <w:p w:rsidR="006363EC" w:rsidRPr="006363EC" w:rsidRDefault="006363EC" w:rsidP="006363EC">
      <w:pPr>
        <w:shd w:val="clear" w:color="auto" w:fill="FFFFFF"/>
        <w:spacing w:before="150" w:after="150" w:line="240" w:lineRule="auto"/>
        <w:outlineLvl w:val="3"/>
        <w:rPr>
          <w:rFonts w:ascii="Arial" w:eastAsia="Times New Roman" w:hAnsi="Arial" w:cs="Arial"/>
          <w:color w:val="000000"/>
          <w:sz w:val="27"/>
          <w:szCs w:val="27"/>
          <w:lang w:eastAsia="cs-CZ"/>
        </w:rPr>
      </w:pPr>
      <w:r w:rsidRPr="006363EC">
        <w:rPr>
          <w:rFonts w:ascii="Arial" w:eastAsia="Times New Roman" w:hAnsi="Arial" w:cs="Arial"/>
          <w:color w:val="000000"/>
          <w:sz w:val="27"/>
          <w:szCs w:val="27"/>
          <w:lang w:eastAsia="cs-CZ"/>
        </w:rPr>
        <w:t>III. ORGANIZACE A PRŮBĚH</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 xml:space="preserve">Školní kola probíhají zpravidla na základních školách, realizaci oblastních a krajských kol zabezpečují různé školské nebo kulturní instituce (ZUŠ, ZŠ, DDM, SVČ, kulturní střediska apod.). Organizátoři připravují přehlídku vždy v koordinaci s pořadateli přehlídky nižšího stupně (termíny, přihlášky). Přehlídky lze pořádat společně s přehlídkami dětského divadla. Pořadatelé krajských kol konzultují vyhlášení a termín přehlídky s odborným pracovníkem NIPOS-ARTAMA. Vydávají zpravidla vlastní propozice přizpůsobené specifickým podmínkám v místě (počet postupujících z </w:t>
      </w:r>
      <w:r w:rsidRPr="006363EC">
        <w:rPr>
          <w:rFonts w:ascii="Arial" w:eastAsia="Times New Roman" w:hAnsi="Arial" w:cs="Arial"/>
          <w:color w:val="000000"/>
          <w:sz w:val="21"/>
          <w:szCs w:val="21"/>
          <w:lang w:eastAsia="cs-CZ"/>
        </w:rPr>
        <w:lastRenderedPageBreak/>
        <w:t>oblastních kol apod.). Organizátoři školních a oblastních (okresních, obvodních) kol dodržují pravidla stanovená těmito propozicemi. V případě jejich nedodržení není pořadatel krajské přehlídky povinen respektovat návrh na postup recitátorů z nižšího postupového kola.</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V roce 2020 by měla jednotlivá kola přehlídky proběhnout v těchto termínech:</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Školní kola: </w:t>
      </w:r>
      <w:r w:rsidRPr="006363EC">
        <w:rPr>
          <w:rFonts w:ascii="Arial" w:eastAsia="Times New Roman" w:hAnsi="Arial" w:cs="Arial"/>
          <w:b/>
          <w:bCs/>
          <w:color w:val="000000"/>
          <w:sz w:val="21"/>
          <w:szCs w:val="21"/>
          <w:lang w:eastAsia="cs-CZ"/>
        </w:rPr>
        <w:t>do 16. února 2020</w:t>
      </w:r>
      <w:r w:rsidRPr="006363EC">
        <w:rPr>
          <w:rFonts w:ascii="Arial" w:eastAsia="Times New Roman" w:hAnsi="Arial" w:cs="Arial"/>
          <w:color w:val="000000"/>
          <w:sz w:val="21"/>
          <w:szCs w:val="21"/>
          <w:lang w:eastAsia="cs-CZ"/>
        </w:rPr>
        <w:t>.</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Oblastní (okresní), popř. obvodní kola: </w:t>
      </w:r>
      <w:r w:rsidRPr="006363EC">
        <w:rPr>
          <w:rFonts w:ascii="Arial" w:eastAsia="Times New Roman" w:hAnsi="Arial" w:cs="Arial"/>
          <w:b/>
          <w:bCs/>
          <w:color w:val="000000"/>
          <w:sz w:val="21"/>
          <w:szCs w:val="21"/>
          <w:lang w:eastAsia="cs-CZ"/>
        </w:rPr>
        <w:t>do 29. března 2020</w:t>
      </w:r>
      <w:r w:rsidRPr="006363EC">
        <w:rPr>
          <w:rFonts w:ascii="Arial" w:eastAsia="Times New Roman" w:hAnsi="Arial" w:cs="Arial"/>
          <w:color w:val="000000"/>
          <w:sz w:val="21"/>
          <w:szCs w:val="21"/>
          <w:lang w:eastAsia="cs-CZ"/>
        </w:rPr>
        <w:t>.</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Krajská kola: </w:t>
      </w:r>
      <w:r w:rsidRPr="006363EC">
        <w:rPr>
          <w:rFonts w:ascii="Arial" w:eastAsia="Times New Roman" w:hAnsi="Arial" w:cs="Arial"/>
          <w:b/>
          <w:bCs/>
          <w:color w:val="000000"/>
          <w:sz w:val="21"/>
          <w:szCs w:val="21"/>
          <w:lang w:eastAsia="cs-CZ"/>
        </w:rPr>
        <w:t>do 3. května 2020</w:t>
      </w:r>
      <w:r w:rsidRPr="006363EC">
        <w:rPr>
          <w:rFonts w:ascii="Arial" w:eastAsia="Times New Roman" w:hAnsi="Arial" w:cs="Arial"/>
          <w:color w:val="000000"/>
          <w:sz w:val="21"/>
          <w:szCs w:val="21"/>
          <w:lang w:eastAsia="cs-CZ"/>
        </w:rPr>
        <w:t>.</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Celostátní přehlídka dětských recitátorů se koná společně s Celostátní přehlídkou dětského divadla v rámci přehlídky Dětská scéna 2020 </w:t>
      </w:r>
      <w:r w:rsidRPr="006363EC">
        <w:rPr>
          <w:rFonts w:ascii="Arial" w:eastAsia="Times New Roman" w:hAnsi="Arial" w:cs="Arial"/>
          <w:b/>
          <w:bCs/>
          <w:color w:val="000000"/>
          <w:sz w:val="21"/>
          <w:szCs w:val="21"/>
          <w:lang w:eastAsia="cs-CZ"/>
        </w:rPr>
        <w:t>od 12. do 18. června 2020</w:t>
      </w:r>
      <w:r w:rsidRPr="006363EC">
        <w:rPr>
          <w:rFonts w:ascii="Arial" w:eastAsia="Times New Roman" w:hAnsi="Arial" w:cs="Arial"/>
          <w:color w:val="000000"/>
          <w:sz w:val="21"/>
          <w:szCs w:val="21"/>
          <w:lang w:eastAsia="cs-CZ"/>
        </w:rPr>
        <w:t>.</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Oblastní (okresní, obvodní) kola se mohou po dohodě s pořadatelem příslušného krajského kola konat i v pozdějším termínu, než jak je stanoveno v těchto propozicích.</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Vzhledem k tomu, že se řada recitátorů věnuje také práci v dětském recitačním či divadelním souboru, je třeba, aby pořadatelé krajských přehlídek dětských recitátorů a dětského divadla koordinovali termíny tak, aby se přehlídky nepřekrývaly.</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Součástí každého kola je hodnocení recitačních vystoupení. Lektorský sbor by měl s recitátory a jejich pedagogy přiměřenou formou promluvit o základních kladech a problémech jejich vystoupení. Pro zkvalitnění oblastních a krajských přehlídek dětských sólových recitátorů lze doporučit pořádání praktických dílen pro recitátory i pro pedagogické pracovníky pod vedením zkušených lektorů.</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Doporučení na lektory pro poroty, semináře či dílny lze získat v Centru estetických aktivit dětí a mládeže NIPOS-ARTAMA.</w:t>
      </w:r>
    </w:p>
    <w:p w:rsidR="006363EC" w:rsidRPr="006363EC" w:rsidRDefault="006363EC" w:rsidP="006363EC">
      <w:pPr>
        <w:shd w:val="clear" w:color="auto" w:fill="FFFFFF"/>
        <w:spacing w:before="150" w:after="150" w:line="240" w:lineRule="auto"/>
        <w:outlineLvl w:val="3"/>
        <w:rPr>
          <w:rFonts w:ascii="Arial" w:eastAsia="Times New Roman" w:hAnsi="Arial" w:cs="Arial"/>
          <w:color w:val="000000"/>
          <w:sz w:val="27"/>
          <w:szCs w:val="27"/>
          <w:lang w:eastAsia="cs-CZ"/>
        </w:rPr>
      </w:pPr>
      <w:r w:rsidRPr="006363EC">
        <w:rPr>
          <w:rFonts w:ascii="Arial" w:eastAsia="Times New Roman" w:hAnsi="Arial" w:cs="Arial"/>
          <w:color w:val="000000"/>
          <w:sz w:val="27"/>
          <w:szCs w:val="27"/>
          <w:lang w:eastAsia="cs-CZ"/>
        </w:rPr>
        <w:t>IV. HODNOCENÍ A VÝBĚR</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Pořadatelé na všech stupních (počínaje školními koly) jmenují nejméně tříčlenné lektorské sbory (odborné poroty). Jejich členy jsou odborníci z oblasti dětského přednesu a dramatické výchovy, doplnění o další osoby, které se ve své práci zabývají recitací a mluveným projevem (např. zkušení a tvořiví pedagogové, dospělí recitátoři). Jejich členy nemohou být pedagogové, kteří připravovali recitátora, jenž se přehlídky účastní. V každém lektorském sboru musí být nejméně jeden odborník, který se v posledních třech letech aspoň jednou zúčastnil přehlídky vyššího stupně, pro niž lektorský sbor recitátora vybírá. Centrum estetických aktivit dětí a mládeže NIPOS-ARTAMA na požádání tyto odborníky doporučí.</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Mezi hlavní kritéria hodnocení a výběru recitátorů do vyšších kol patří zejména:</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 přirozenost dětského projevu a vybavenost recitátora,</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 umělecká hodnota textu, přiměřená interpretační úrovni dítěte,</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 schopnost uchopit text a tvořivě ho interpretovat,</w:t>
      </w:r>
    </w:p>
    <w:p w:rsidR="006363EC" w:rsidRPr="006363EC" w:rsidRDefault="006363EC" w:rsidP="006363EC">
      <w:pPr>
        <w:shd w:val="clear" w:color="auto" w:fill="FFFFFF"/>
        <w:spacing w:after="150" w:line="240" w:lineRule="auto"/>
        <w:rPr>
          <w:rFonts w:ascii="Arial" w:eastAsia="Times New Roman" w:hAnsi="Arial" w:cs="Arial"/>
          <w:color w:val="000000"/>
          <w:sz w:val="21"/>
          <w:szCs w:val="21"/>
          <w:lang w:eastAsia="cs-CZ"/>
        </w:rPr>
      </w:pPr>
      <w:r w:rsidRPr="006363EC">
        <w:rPr>
          <w:rFonts w:ascii="Arial" w:eastAsia="Times New Roman" w:hAnsi="Arial" w:cs="Arial"/>
          <w:color w:val="000000"/>
          <w:sz w:val="21"/>
          <w:szCs w:val="21"/>
          <w:lang w:eastAsia="cs-CZ"/>
        </w:rPr>
        <w:t>– celková úroveň a kultura projevu.</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Lektorský sbor krajského kola při hodnocení nestanovuje pořadí, ale pro postup do vyššího kola doporučí </w:t>
      </w:r>
      <w:r>
        <w:rPr>
          <w:rStyle w:val="Siln"/>
          <w:rFonts w:ascii="Arial" w:hAnsi="Arial" w:cs="Arial"/>
          <w:color w:val="000000"/>
          <w:sz w:val="21"/>
          <w:szCs w:val="21"/>
        </w:rPr>
        <w:t>nejvýše dvě nejlepší či nejinspirativnější recitační vystoupení z každé postupové kategorie</w:t>
      </w:r>
      <w:r>
        <w:rPr>
          <w:rFonts w:ascii="Arial" w:hAnsi="Arial" w:cs="Arial"/>
          <w:color w:val="000000"/>
          <w:sz w:val="21"/>
          <w:szCs w:val="21"/>
        </w:rPr>
        <w:t>. Jedním z kritérií postupu z krajského kola může být i předpokládaný přínos vystoupení z hlediska dramaturgie celostátní přehlídky. Pořadatelé přehlídek určených pro dva kraje mají právo samostatných doporučení za každý kraj.</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Pro postup ze školního či oblastního kola platí stejná pravidla, </w:t>
      </w:r>
      <w:r>
        <w:rPr>
          <w:rStyle w:val="Siln"/>
          <w:rFonts w:ascii="Arial" w:hAnsi="Arial" w:cs="Arial"/>
          <w:color w:val="000000"/>
          <w:sz w:val="21"/>
          <w:szCs w:val="21"/>
        </w:rPr>
        <w:t>počet postupujících recitátorů ale může být po dohodě mezi pořadateli postupových přehlídek vyšší</w:t>
      </w:r>
      <w:r>
        <w:rPr>
          <w:rFonts w:ascii="Arial" w:hAnsi="Arial" w:cs="Arial"/>
          <w:color w:val="000000"/>
          <w:sz w:val="21"/>
          <w:szCs w:val="21"/>
        </w:rPr>
        <w:t>.</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Po skončení krajské přehlídky doručí její pořadatel vyplněný evidenční list recitátora, stručné hodnocení recitačního vystoupení (formuláře vydává Centrum estetických aktivit dětí a mládeže ARTAMA) a jeden výtisk textu recitačního vystoupení (v případě zásahů do textu nejlépe kopii </w:t>
      </w:r>
      <w:r>
        <w:rPr>
          <w:rFonts w:ascii="Arial" w:hAnsi="Arial" w:cs="Arial"/>
          <w:color w:val="000000"/>
          <w:sz w:val="21"/>
          <w:szCs w:val="21"/>
        </w:rPr>
        <w:lastRenderedPageBreak/>
        <w:t>originální předlohy s vyznačenými škrty a úpravami) na adresu </w:t>
      </w:r>
      <w:r>
        <w:rPr>
          <w:rStyle w:val="Zdraznn"/>
          <w:rFonts w:ascii="Arial" w:hAnsi="Arial" w:cs="Arial"/>
          <w:color w:val="000000"/>
          <w:sz w:val="21"/>
          <w:szCs w:val="21"/>
        </w:rPr>
        <w:t>NIPOS-ARTAMA, Jakub Hulák, P. O. BOX 12 / Fügnerovo nám. 5, 120 21 Praha 2, e-mail: hulak@nipos-mk.cz (tel.: 221 507 969)</w:t>
      </w:r>
      <w:r>
        <w:rPr>
          <w:rFonts w:ascii="Arial" w:hAnsi="Arial" w:cs="Arial"/>
          <w:color w:val="000000"/>
          <w:sz w:val="21"/>
          <w:szCs w:val="21"/>
        </w:rPr>
        <w:t>, a to nejpozději </w:t>
      </w:r>
      <w:r>
        <w:rPr>
          <w:rStyle w:val="Siln"/>
          <w:rFonts w:ascii="Arial" w:hAnsi="Arial" w:cs="Arial"/>
          <w:color w:val="000000"/>
          <w:sz w:val="21"/>
          <w:szCs w:val="21"/>
        </w:rPr>
        <w:t>do 5. května 2020</w:t>
      </w:r>
      <w:r>
        <w:rPr>
          <w:rFonts w:ascii="Arial" w:hAnsi="Arial" w:cs="Arial"/>
          <w:color w:val="000000"/>
          <w:sz w:val="21"/>
          <w:szCs w:val="21"/>
        </w:rPr>
        <w:t>.</w:t>
      </w:r>
    </w:p>
    <w:p w:rsidR="006363EC" w:rsidRDefault="006363EC" w:rsidP="006363EC">
      <w:pPr>
        <w:pStyle w:val="Nadpis4"/>
        <w:shd w:val="clear" w:color="auto" w:fill="FFFFFF"/>
        <w:spacing w:before="150" w:beforeAutospacing="0" w:after="150" w:afterAutospacing="0"/>
        <w:rPr>
          <w:rFonts w:ascii="Arial" w:hAnsi="Arial" w:cs="Arial"/>
          <w:b w:val="0"/>
          <w:bCs w:val="0"/>
          <w:color w:val="000000"/>
          <w:sz w:val="27"/>
          <w:szCs w:val="27"/>
        </w:rPr>
      </w:pPr>
      <w:r>
        <w:rPr>
          <w:rFonts w:ascii="Arial" w:hAnsi="Arial" w:cs="Arial"/>
          <w:b w:val="0"/>
          <w:bCs w:val="0"/>
          <w:color w:val="000000"/>
          <w:sz w:val="27"/>
          <w:szCs w:val="27"/>
        </w:rPr>
        <w:t>V. ZÁVĚREČNÁ USTANOVENÍ</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V zájmu koordinace krajských kol dodržuje pořadatel přehlídky pravidla daná těmito propozicemi a konzultuje vyhlášení a přípravu přehlídky s odborným pracovníkem NIPOS-ARTAMA. V případě nedodržení pravidel ze strany pořadatele přehlídky není programová rada DS povinna respektovat návrhy na postup recitátorů z krajského kola.</w:t>
      </w:r>
      <w:r>
        <w:rPr>
          <w:rFonts w:ascii="Arial" w:hAnsi="Arial" w:cs="Arial"/>
          <w:color w:val="000000"/>
          <w:sz w:val="21"/>
          <w:szCs w:val="21"/>
        </w:rPr>
        <w:br/>
        <w:t>V případě ekonomických potíží může být program recitační přehlídky omezen nebo může být přehlídka odvolána.</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Style w:val="Zdraznn"/>
          <w:rFonts w:ascii="Arial" w:hAnsi="Arial" w:cs="Arial"/>
          <w:color w:val="000000"/>
          <w:sz w:val="21"/>
          <w:szCs w:val="21"/>
        </w:rPr>
        <w:t>Zpracoval Jakub Hulák</w:t>
      </w:r>
    </w:p>
    <w:p w:rsidR="006363EC" w:rsidRDefault="006363EC" w:rsidP="006363EC">
      <w:pPr>
        <w:pStyle w:val="Normlnweb"/>
        <w:shd w:val="clear" w:color="auto" w:fill="FFFFFF"/>
        <w:spacing w:before="0" w:beforeAutospacing="0" w:after="150" w:afterAutospacing="0"/>
        <w:rPr>
          <w:rFonts w:ascii="Arial" w:hAnsi="Arial" w:cs="Arial"/>
          <w:color w:val="000000"/>
          <w:sz w:val="21"/>
          <w:szCs w:val="21"/>
        </w:rPr>
      </w:pPr>
      <w:r>
        <w:rPr>
          <w:rStyle w:val="Zdraznn"/>
          <w:rFonts w:ascii="Arial" w:hAnsi="Arial" w:cs="Arial"/>
          <w:color w:val="000000"/>
          <w:sz w:val="21"/>
          <w:szCs w:val="21"/>
        </w:rPr>
        <w:t>NIPOS-ARTAMA, květen 2019</w:t>
      </w:r>
    </w:p>
    <w:p w:rsidR="0049634E" w:rsidRDefault="0049634E"/>
    <w:sectPr w:rsidR="00496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EC"/>
    <w:rsid w:val="0049634E"/>
    <w:rsid w:val="006363EC"/>
    <w:rsid w:val="00736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02B3B-002C-424E-A694-1DE7A655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6363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6363E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6363E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63EC"/>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6363E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6363EC"/>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363E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363EC"/>
    <w:rPr>
      <w:b/>
      <w:bCs/>
    </w:rPr>
  </w:style>
  <w:style w:type="character" w:styleId="Zdraznn">
    <w:name w:val="Emphasis"/>
    <w:basedOn w:val="Standardnpsmoodstavce"/>
    <w:uiPriority w:val="20"/>
    <w:qFormat/>
    <w:rsid w:val="006363EC"/>
    <w:rPr>
      <w:i/>
      <w:iCs/>
    </w:rPr>
  </w:style>
  <w:style w:type="paragraph" w:styleId="Textbubliny">
    <w:name w:val="Balloon Text"/>
    <w:basedOn w:val="Normln"/>
    <w:link w:val="TextbublinyChar"/>
    <w:uiPriority w:val="99"/>
    <w:semiHidden/>
    <w:unhideWhenUsed/>
    <w:rsid w:val="00736A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6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6073">
      <w:bodyDiv w:val="1"/>
      <w:marLeft w:val="0"/>
      <w:marRight w:val="0"/>
      <w:marTop w:val="0"/>
      <w:marBottom w:val="0"/>
      <w:divBdr>
        <w:top w:val="none" w:sz="0" w:space="0" w:color="auto"/>
        <w:left w:val="none" w:sz="0" w:space="0" w:color="auto"/>
        <w:bottom w:val="none" w:sz="0" w:space="0" w:color="auto"/>
        <w:right w:val="none" w:sz="0" w:space="0" w:color="auto"/>
      </w:divBdr>
    </w:div>
    <w:div w:id="498809361">
      <w:bodyDiv w:val="1"/>
      <w:marLeft w:val="0"/>
      <w:marRight w:val="0"/>
      <w:marTop w:val="0"/>
      <w:marBottom w:val="0"/>
      <w:divBdr>
        <w:top w:val="none" w:sz="0" w:space="0" w:color="auto"/>
        <w:left w:val="none" w:sz="0" w:space="0" w:color="auto"/>
        <w:bottom w:val="none" w:sz="0" w:space="0" w:color="auto"/>
        <w:right w:val="none" w:sz="0" w:space="0" w:color="auto"/>
      </w:divBdr>
    </w:div>
    <w:div w:id="561909296">
      <w:bodyDiv w:val="1"/>
      <w:marLeft w:val="0"/>
      <w:marRight w:val="0"/>
      <w:marTop w:val="0"/>
      <w:marBottom w:val="0"/>
      <w:divBdr>
        <w:top w:val="none" w:sz="0" w:space="0" w:color="auto"/>
        <w:left w:val="none" w:sz="0" w:space="0" w:color="auto"/>
        <w:bottom w:val="none" w:sz="0" w:space="0" w:color="auto"/>
        <w:right w:val="none" w:sz="0" w:space="0" w:color="auto"/>
      </w:divBdr>
    </w:div>
    <w:div w:id="633291069">
      <w:bodyDiv w:val="1"/>
      <w:marLeft w:val="0"/>
      <w:marRight w:val="0"/>
      <w:marTop w:val="0"/>
      <w:marBottom w:val="0"/>
      <w:divBdr>
        <w:top w:val="none" w:sz="0" w:space="0" w:color="auto"/>
        <w:left w:val="none" w:sz="0" w:space="0" w:color="auto"/>
        <w:bottom w:val="none" w:sz="0" w:space="0" w:color="auto"/>
        <w:right w:val="none" w:sz="0" w:space="0" w:color="auto"/>
      </w:divBdr>
    </w:div>
    <w:div w:id="1282804028">
      <w:bodyDiv w:val="1"/>
      <w:marLeft w:val="0"/>
      <w:marRight w:val="0"/>
      <w:marTop w:val="0"/>
      <w:marBottom w:val="0"/>
      <w:divBdr>
        <w:top w:val="none" w:sz="0" w:space="0" w:color="auto"/>
        <w:left w:val="none" w:sz="0" w:space="0" w:color="auto"/>
        <w:bottom w:val="none" w:sz="0" w:space="0" w:color="auto"/>
        <w:right w:val="none" w:sz="0" w:space="0" w:color="auto"/>
      </w:divBdr>
    </w:div>
    <w:div w:id="1290435960">
      <w:bodyDiv w:val="1"/>
      <w:marLeft w:val="0"/>
      <w:marRight w:val="0"/>
      <w:marTop w:val="0"/>
      <w:marBottom w:val="0"/>
      <w:divBdr>
        <w:top w:val="none" w:sz="0" w:space="0" w:color="auto"/>
        <w:left w:val="none" w:sz="0" w:space="0" w:color="auto"/>
        <w:bottom w:val="none" w:sz="0" w:space="0" w:color="auto"/>
        <w:right w:val="none" w:sz="0" w:space="0" w:color="auto"/>
      </w:divBdr>
    </w:div>
    <w:div w:id="1323122185">
      <w:bodyDiv w:val="1"/>
      <w:marLeft w:val="0"/>
      <w:marRight w:val="0"/>
      <w:marTop w:val="0"/>
      <w:marBottom w:val="0"/>
      <w:divBdr>
        <w:top w:val="none" w:sz="0" w:space="0" w:color="auto"/>
        <w:left w:val="none" w:sz="0" w:space="0" w:color="auto"/>
        <w:bottom w:val="none" w:sz="0" w:space="0" w:color="auto"/>
        <w:right w:val="none" w:sz="0" w:space="0" w:color="auto"/>
      </w:divBdr>
    </w:div>
    <w:div w:id="18323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2402</Words>
  <Characters>14172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Dubina</dc:creator>
  <cp:keywords/>
  <dc:description/>
  <cp:lastModifiedBy>DDM Dubina</cp:lastModifiedBy>
  <cp:revision>2</cp:revision>
  <cp:lastPrinted>2019-11-11T10:17:00Z</cp:lastPrinted>
  <dcterms:created xsi:type="dcterms:W3CDTF">2019-11-11T10:12:00Z</dcterms:created>
  <dcterms:modified xsi:type="dcterms:W3CDTF">2019-11-11T10:25:00Z</dcterms:modified>
</cp:coreProperties>
</file>